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B66110" w14:textId="2F39C12C" w:rsidR="00F4352F" w:rsidRDefault="00DD506D"/>
    <w:p w14:paraId="55B47BDE" w14:textId="0800C70C" w:rsidR="00C6056E" w:rsidRDefault="00C6056E"/>
    <w:p w14:paraId="20E0D135" w14:textId="35226CEF" w:rsidR="00C6056E" w:rsidRDefault="00C6056E"/>
    <w:p w14:paraId="7408ECD4" w14:textId="77777777" w:rsidR="00C6056E" w:rsidRPr="00C6056E" w:rsidRDefault="00DD506D" w:rsidP="00C6056E">
      <w:pPr>
        <w:outlineLvl w:val="0"/>
        <w:rPr>
          <w:rFonts w:ascii="Segoe UI" w:eastAsia="Times New Roman" w:hAnsi="Segoe UI" w:cs="Segoe UI"/>
          <w:color w:val="172B4D"/>
          <w:spacing w:val="-4"/>
          <w:kern w:val="36"/>
          <w:sz w:val="42"/>
          <w:szCs w:val="42"/>
        </w:rPr>
      </w:pPr>
      <w:hyperlink r:id="rId7" w:history="1">
        <w:r w:rsidR="00C6056E" w:rsidRPr="00C6056E">
          <w:rPr>
            <w:rFonts w:ascii="Segoe UI" w:eastAsia="Times New Roman" w:hAnsi="Segoe UI" w:cs="Segoe UI"/>
            <w:color w:val="172B4D"/>
            <w:spacing w:val="-4"/>
            <w:kern w:val="36"/>
            <w:sz w:val="42"/>
            <w:szCs w:val="42"/>
            <w:u w:val="single"/>
          </w:rPr>
          <w:t>Evidence/Guidance Community Window</w:t>
        </w:r>
      </w:hyperlink>
    </w:p>
    <w:p w14:paraId="7F8B7389" w14:textId="77777777" w:rsidR="00C6056E" w:rsidRDefault="00C6056E" w:rsidP="00C6056E">
      <w:pPr>
        <w:rPr>
          <w:rFonts w:ascii="Segoe UI" w:eastAsia="Times New Roman" w:hAnsi="Segoe UI" w:cs="Segoe UI"/>
          <w:color w:val="172B4D"/>
          <w:sz w:val="21"/>
          <w:szCs w:val="21"/>
        </w:rPr>
      </w:pPr>
    </w:p>
    <w:p w14:paraId="586F1073" w14:textId="723B644A" w:rsidR="00C6056E" w:rsidRPr="00C6056E" w:rsidRDefault="00C6056E" w:rsidP="00C6056E">
      <w:pPr>
        <w:rPr>
          <w:rFonts w:ascii="Arial" w:eastAsia="Times New Roman" w:hAnsi="Arial" w:cs="Arial"/>
          <w:color w:val="172B4D"/>
          <w:sz w:val="18"/>
          <w:szCs w:val="18"/>
        </w:rPr>
      </w:pPr>
      <w:bookmarkStart w:id="0" w:name="OLE_LINK1"/>
      <w:bookmarkStart w:id="1" w:name="OLE_LINK2"/>
      <w:r w:rsidRPr="00C6056E">
        <w:rPr>
          <w:rFonts w:ascii="Arial" w:eastAsia="Times New Roman" w:hAnsi="Arial" w:cs="Arial"/>
          <w:color w:val="172B4D"/>
          <w:sz w:val="18"/>
          <w:szCs w:val="18"/>
        </w:rPr>
        <w:t>This page is for organizations focused on synthesizing evidence and producing clinical guidance to document best practices, tools, resources, needs</w:t>
      </w:r>
      <w:r w:rsidR="00A91708">
        <w:rPr>
          <w:rFonts w:ascii="Arial" w:eastAsia="Times New Roman" w:hAnsi="Arial" w:cs="Arial"/>
          <w:color w:val="172B4D"/>
          <w:sz w:val="18"/>
          <w:szCs w:val="18"/>
        </w:rPr>
        <w:t>,</w:t>
      </w:r>
      <w:r w:rsidRPr="00C6056E">
        <w:rPr>
          <w:rFonts w:ascii="Arial" w:eastAsia="Times New Roman" w:hAnsi="Arial" w:cs="Arial"/>
          <w:color w:val="172B4D"/>
          <w:sz w:val="18"/>
          <w:szCs w:val="18"/>
        </w:rPr>
        <w:t xml:space="preserve"> and other aspects of their work. </w:t>
      </w:r>
      <w:r w:rsidR="00707246" w:rsidRPr="00707246">
        <w:rPr>
          <w:rFonts w:ascii="Arial" w:eastAsia="Times New Roman" w:hAnsi="Arial" w:cs="Arial"/>
          <w:color w:val="172B4D"/>
          <w:sz w:val="18"/>
          <w:szCs w:val="18"/>
        </w:rPr>
        <w:t>The purpose of the documentation is to facilitate the uptake of high-quality evidence and guidance into clinical decision support</w:t>
      </w:r>
      <w:r w:rsidR="00707246">
        <w:rPr>
          <w:rFonts w:ascii="Arial" w:eastAsia="Times New Roman" w:hAnsi="Arial" w:cs="Arial"/>
          <w:color w:val="172B4D"/>
          <w:sz w:val="18"/>
          <w:szCs w:val="18"/>
        </w:rPr>
        <w:t xml:space="preserve"> and performance measures</w:t>
      </w:r>
      <w:r w:rsidR="00707246" w:rsidRPr="00707246">
        <w:rPr>
          <w:rFonts w:ascii="Arial" w:eastAsia="Times New Roman" w:hAnsi="Arial" w:cs="Arial"/>
          <w:color w:val="172B4D"/>
          <w:sz w:val="18"/>
          <w:szCs w:val="18"/>
        </w:rPr>
        <w:t xml:space="preserve">, to highlight best practice, and to foster inter-agency cooperation and support within the </w:t>
      </w:r>
      <w:hyperlink r:id="rId8" w:history="1">
        <w:r w:rsidR="00707246" w:rsidRPr="00707246">
          <w:rPr>
            <w:rStyle w:val="Hyperlink"/>
            <w:rFonts w:ascii="Arial" w:eastAsia="Times New Roman" w:hAnsi="Arial" w:cs="Arial"/>
            <w:sz w:val="18"/>
            <w:szCs w:val="18"/>
          </w:rPr>
          <w:t>knowledge ecosystem</w:t>
        </w:r>
      </w:hyperlink>
      <w:r w:rsidRPr="00C6056E">
        <w:rPr>
          <w:rFonts w:ascii="Arial" w:eastAsia="Times New Roman" w:hAnsi="Arial" w:cs="Arial"/>
          <w:color w:val="172B4D"/>
          <w:sz w:val="18"/>
          <w:szCs w:val="18"/>
        </w:rPr>
        <w:t> for COVID-19 and beyond. The first set of tables apply broadly to COVID-19 (and other targets), and the second set of tables refer to evidence and guidance specifically related to the Collaborative</w:t>
      </w:r>
      <w:r w:rsidR="00FE3D4D">
        <w:rPr>
          <w:rFonts w:ascii="Arial" w:eastAsia="Times New Roman" w:hAnsi="Arial" w:cs="Arial"/>
          <w:color w:val="172B4D"/>
          <w:sz w:val="18"/>
          <w:szCs w:val="18"/>
        </w:rPr>
        <w:t>’s current</w:t>
      </w:r>
      <w:r w:rsidRPr="00C6056E">
        <w:rPr>
          <w:rFonts w:ascii="Arial" w:eastAsia="Times New Roman" w:hAnsi="Arial" w:cs="Arial"/>
          <w:color w:val="172B4D"/>
          <w:sz w:val="18"/>
          <w:szCs w:val="18"/>
        </w:rPr>
        <w:t xml:space="preserve"> focus targets; i.e., COVID-19 testing and triage, and anticoagulant use.</w:t>
      </w:r>
    </w:p>
    <w:p w14:paraId="37D6E278" w14:textId="7A59E99B" w:rsidR="00C6056E" w:rsidRPr="00C6056E" w:rsidRDefault="00A91708" w:rsidP="00C6056E">
      <w:pPr>
        <w:spacing w:before="150"/>
        <w:rPr>
          <w:rFonts w:ascii="Arial" w:eastAsia="Times New Roman" w:hAnsi="Arial" w:cs="Arial"/>
          <w:color w:val="172B4D"/>
          <w:sz w:val="18"/>
          <w:szCs w:val="18"/>
        </w:rPr>
      </w:pPr>
      <w:r>
        <w:rPr>
          <w:rFonts w:ascii="Arial" w:eastAsia="Times New Roman" w:hAnsi="Arial" w:cs="Arial"/>
          <w:color w:val="172B4D"/>
          <w:sz w:val="18"/>
          <w:szCs w:val="18"/>
        </w:rPr>
        <w:t>Those</w:t>
      </w:r>
      <w:r w:rsidRPr="00C6056E">
        <w:rPr>
          <w:rFonts w:ascii="Arial" w:eastAsia="Times New Roman" w:hAnsi="Arial" w:cs="Arial"/>
          <w:color w:val="172B4D"/>
          <w:sz w:val="18"/>
          <w:szCs w:val="18"/>
        </w:rPr>
        <w:t xml:space="preserve"> </w:t>
      </w:r>
      <w:r w:rsidR="00C6056E" w:rsidRPr="00C6056E">
        <w:rPr>
          <w:rFonts w:ascii="Arial" w:eastAsia="Times New Roman" w:hAnsi="Arial" w:cs="Arial"/>
          <w:color w:val="172B4D"/>
          <w:sz w:val="18"/>
          <w:szCs w:val="18"/>
        </w:rPr>
        <w:t>providing data for these table</w:t>
      </w:r>
      <w:r>
        <w:rPr>
          <w:rFonts w:ascii="Arial" w:eastAsia="Times New Roman" w:hAnsi="Arial" w:cs="Arial"/>
          <w:color w:val="172B4D"/>
          <w:sz w:val="18"/>
          <w:szCs w:val="18"/>
        </w:rPr>
        <w:t>s</w:t>
      </w:r>
      <w:r w:rsidR="00C6056E" w:rsidRPr="00C6056E">
        <w:rPr>
          <w:rFonts w:ascii="Arial" w:eastAsia="Times New Roman" w:hAnsi="Arial" w:cs="Arial"/>
          <w:color w:val="172B4D"/>
          <w:sz w:val="18"/>
          <w:szCs w:val="18"/>
        </w:rPr>
        <w:t xml:space="preserve"> should consider, "What do you want </w:t>
      </w:r>
      <w:r>
        <w:rPr>
          <w:rFonts w:ascii="Arial" w:eastAsia="Times New Roman" w:hAnsi="Arial" w:cs="Arial"/>
          <w:color w:val="172B4D"/>
          <w:sz w:val="18"/>
          <w:szCs w:val="18"/>
        </w:rPr>
        <w:t>those</w:t>
      </w:r>
      <w:r w:rsidRPr="00C6056E">
        <w:rPr>
          <w:rFonts w:ascii="Arial" w:eastAsia="Times New Roman" w:hAnsi="Arial" w:cs="Arial"/>
          <w:color w:val="172B4D"/>
          <w:sz w:val="18"/>
          <w:szCs w:val="18"/>
        </w:rPr>
        <w:t xml:space="preserve"> </w:t>
      </w:r>
      <w:r w:rsidR="00C6056E" w:rsidRPr="00C6056E">
        <w:rPr>
          <w:rFonts w:ascii="Arial" w:eastAsia="Times New Roman" w:hAnsi="Arial" w:cs="Arial"/>
          <w:color w:val="172B4D"/>
          <w:sz w:val="18"/>
          <w:szCs w:val="18"/>
        </w:rPr>
        <w:t>who seek to implement 'living guidance'</w:t>
      </w:r>
      <w:r w:rsidR="00CE415D">
        <w:rPr>
          <w:rFonts w:ascii="Arial" w:eastAsia="Times New Roman" w:hAnsi="Arial" w:cs="Arial"/>
          <w:color w:val="172B4D"/>
          <w:sz w:val="18"/>
          <w:szCs w:val="18"/>
        </w:rPr>
        <w:t xml:space="preserve"> </w:t>
      </w:r>
      <w:r w:rsidR="00C6056E" w:rsidRPr="00C6056E">
        <w:rPr>
          <w:rFonts w:ascii="Arial" w:eastAsia="Times New Roman" w:hAnsi="Arial" w:cs="Arial"/>
          <w:color w:val="172B4D"/>
          <w:sz w:val="18"/>
          <w:szCs w:val="18"/>
        </w:rPr>
        <w:t xml:space="preserve">to know about evidence synthesis and guidance development strategies and tools to make their efforts more successful? </w:t>
      </w:r>
      <w:r w:rsidR="00190A75">
        <w:rPr>
          <w:rFonts w:ascii="Arial" w:eastAsia="Times New Roman" w:hAnsi="Arial" w:cs="Arial"/>
          <w:color w:val="172B4D"/>
          <w:sz w:val="18"/>
          <w:szCs w:val="18"/>
        </w:rPr>
        <w:t>L</w:t>
      </w:r>
      <w:r w:rsidR="00C6056E" w:rsidRPr="00C6056E">
        <w:rPr>
          <w:rFonts w:ascii="Arial" w:eastAsia="Times New Roman" w:hAnsi="Arial" w:cs="Arial"/>
          <w:color w:val="172B4D"/>
          <w:sz w:val="18"/>
          <w:szCs w:val="18"/>
        </w:rPr>
        <w:t xml:space="preserve">ikewise, "What do </w:t>
      </w:r>
      <w:r w:rsidR="00C6056E" w:rsidRPr="00CE415D">
        <w:rPr>
          <w:rFonts w:ascii="Arial" w:eastAsia="Times New Roman" w:hAnsi="Arial" w:cs="Arial"/>
          <w:i/>
          <w:iCs/>
          <w:color w:val="172B4D"/>
          <w:sz w:val="18"/>
          <w:szCs w:val="18"/>
        </w:rPr>
        <w:t>you</w:t>
      </w:r>
      <w:r w:rsidR="00C6056E" w:rsidRPr="00C6056E">
        <w:rPr>
          <w:rFonts w:ascii="Arial" w:eastAsia="Times New Roman" w:hAnsi="Arial" w:cs="Arial"/>
          <w:color w:val="172B4D"/>
          <w:sz w:val="18"/>
          <w:szCs w:val="18"/>
        </w:rPr>
        <w:t xml:space="preserve"> want to know about efforts of others working in the knowledge ecosystem to make your efforts more successful?"</w:t>
      </w:r>
    </w:p>
    <w:bookmarkEnd w:id="0"/>
    <w:bookmarkEnd w:id="1"/>
    <w:p w14:paraId="49BAF580" w14:textId="77777777" w:rsidR="00C6056E" w:rsidRPr="00C6056E" w:rsidRDefault="00C6056E" w:rsidP="00C6056E">
      <w:pPr>
        <w:spacing w:before="150"/>
        <w:rPr>
          <w:rFonts w:ascii="Arial" w:eastAsia="Times New Roman" w:hAnsi="Arial" w:cs="Arial"/>
          <w:color w:val="172B4D"/>
          <w:sz w:val="20"/>
          <w:szCs w:val="20"/>
        </w:rPr>
      </w:pPr>
    </w:p>
    <w:p w14:paraId="24691C86" w14:textId="77777777" w:rsidR="00C6056E" w:rsidRPr="00C6056E" w:rsidRDefault="00C6056E" w:rsidP="00C6056E">
      <w:pPr>
        <w:spacing w:before="150"/>
        <w:rPr>
          <w:rFonts w:ascii="Arial" w:eastAsia="Times New Roman" w:hAnsi="Arial" w:cs="Arial"/>
          <w:color w:val="172B4D"/>
          <w:sz w:val="16"/>
          <w:szCs w:val="16"/>
        </w:rPr>
      </w:pPr>
      <w:r w:rsidRPr="00C6056E">
        <w:rPr>
          <w:rFonts w:ascii="Arial" w:eastAsia="Times New Roman" w:hAnsi="Arial" w:cs="Arial"/>
          <w:b/>
          <w:bCs/>
          <w:color w:val="172B4D"/>
          <w:sz w:val="16"/>
          <w:szCs w:val="16"/>
        </w:rPr>
        <w:t>Overarching Description of Evidence Synthesis/Guideline Development Community Best Practices, Tools, Resources</w:t>
      </w:r>
    </w:p>
    <w:p w14:paraId="6F77FF2B"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C6056E" w:rsidRPr="00C6056E" w14:paraId="7A20D07C" w14:textId="77777777" w:rsidTr="00C6056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9850131"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E8B9649" w14:textId="4818C939"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Identify </w:t>
            </w:r>
            <w:bookmarkStart w:id="2" w:name="OLE_LINK3"/>
            <w:bookmarkStart w:id="3" w:name="OLE_LINK4"/>
            <w:r w:rsidR="00451044">
              <w:rPr>
                <w:rFonts w:ascii="Arial" w:eastAsia="Times New Roman" w:hAnsi="Arial" w:cs="Arial"/>
                <w:b/>
                <w:bCs/>
                <w:color w:val="172B4D"/>
                <w:sz w:val="16"/>
                <w:szCs w:val="16"/>
              </w:rPr>
              <w:t xml:space="preserve">(Search/Screen) </w:t>
            </w:r>
            <w:bookmarkEnd w:id="2"/>
            <w:bookmarkEnd w:id="3"/>
            <w:r w:rsidR="001926A3">
              <w:rPr>
                <w:rFonts w:ascii="Arial" w:eastAsia="Times New Roman" w:hAnsi="Arial" w:cs="Arial"/>
                <w:b/>
                <w:bCs/>
                <w:color w:val="172B4D"/>
                <w:sz w:val="16"/>
                <w:szCs w:val="16"/>
              </w:rPr>
              <w:t>P</w:t>
            </w:r>
            <w:r w:rsidR="00707246">
              <w:rPr>
                <w:rFonts w:ascii="Arial" w:eastAsia="Times New Roman" w:hAnsi="Arial" w:cs="Arial"/>
                <w:b/>
                <w:bCs/>
                <w:color w:val="172B4D"/>
                <w:sz w:val="16"/>
                <w:szCs w:val="16"/>
              </w:rPr>
              <w:t xml:space="preserve">rimary </w:t>
            </w:r>
            <w:r w:rsidR="001926A3">
              <w:rPr>
                <w:rFonts w:ascii="Arial" w:eastAsia="Times New Roman" w:hAnsi="Arial" w:cs="Arial"/>
                <w:b/>
                <w:bCs/>
                <w:color w:val="172B4D"/>
                <w:sz w:val="16"/>
                <w:szCs w:val="16"/>
              </w:rPr>
              <w:t>S</w:t>
            </w:r>
            <w:r w:rsidRPr="00C6056E">
              <w:rPr>
                <w:rFonts w:ascii="Arial" w:eastAsia="Times New Roman" w:hAnsi="Arial" w:cs="Arial"/>
                <w:b/>
                <w:bCs/>
                <w:color w:val="172B4D"/>
                <w:sz w:val="16"/>
                <w:szCs w:val="16"/>
              </w:rPr>
              <w:t>tudies</w:t>
            </w:r>
            <w:r w:rsidR="00451044">
              <w:rPr>
                <w:rFonts w:ascii="Arial" w:eastAsia="Times New Roman" w:hAnsi="Arial" w:cs="Arial"/>
                <w:b/>
                <w:bCs/>
                <w:color w:val="172B4D"/>
                <w:sz w:val="16"/>
                <w:szCs w:val="16"/>
              </w:rPr>
              <w:t xml:space="preserve"> </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C112E0F" w14:textId="10EB84F6" w:rsidR="00C6056E" w:rsidRPr="00C6056E" w:rsidRDefault="001926A3" w:rsidP="00C6056E">
            <w:pPr>
              <w:spacing w:before="3"/>
              <w:rPr>
                <w:rFonts w:ascii="Arial" w:eastAsia="Times New Roman" w:hAnsi="Arial" w:cs="Arial"/>
                <w:b/>
                <w:bCs/>
                <w:color w:val="172B4D"/>
                <w:sz w:val="16"/>
                <w:szCs w:val="16"/>
              </w:rPr>
            </w:pPr>
            <w:r>
              <w:rPr>
                <w:rFonts w:ascii="Arial" w:eastAsia="Times New Roman" w:hAnsi="Arial" w:cs="Arial"/>
                <w:b/>
                <w:bCs/>
                <w:color w:val="172B4D"/>
                <w:sz w:val="16"/>
                <w:szCs w:val="16"/>
              </w:rPr>
              <w:t>Synthesize</w:t>
            </w:r>
            <w:r w:rsidR="00901D5E">
              <w:rPr>
                <w:rFonts w:ascii="Arial" w:eastAsia="Times New Roman" w:hAnsi="Arial" w:cs="Arial"/>
                <w:b/>
                <w:bCs/>
                <w:color w:val="172B4D"/>
                <w:sz w:val="16"/>
                <w:szCs w:val="16"/>
              </w:rPr>
              <w:t xml:space="preserve"> </w:t>
            </w:r>
            <w:r>
              <w:rPr>
                <w:rFonts w:ascii="Arial" w:eastAsia="Times New Roman" w:hAnsi="Arial" w:cs="Arial"/>
                <w:b/>
                <w:bCs/>
                <w:color w:val="172B4D"/>
                <w:sz w:val="16"/>
                <w:szCs w:val="16"/>
              </w:rPr>
              <w:t>Evidence</w:t>
            </w:r>
            <w:r w:rsidR="00451044">
              <w:rPr>
                <w:rFonts w:ascii="Arial" w:eastAsia="Times New Roman" w:hAnsi="Arial" w:cs="Arial"/>
                <w:b/>
                <w:bCs/>
                <w:color w:val="172B4D"/>
                <w:sz w:val="16"/>
                <w:szCs w:val="16"/>
              </w:rPr>
              <w:t xml:space="preserve"> </w:t>
            </w:r>
            <w:bookmarkStart w:id="4" w:name="OLE_LINK5"/>
            <w:bookmarkStart w:id="5" w:name="OLE_LINK6"/>
            <w:r w:rsidR="00451044">
              <w:rPr>
                <w:rFonts w:ascii="Arial" w:eastAsia="Times New Roman" w:hAnsi="Arial" w:cs="Arial"/>
                <w:b/>
                <w:bCs/>
                <w:color w:val="172B4D"/>
                <w:sz w:val="16"/>
                <w:szCs w:val="16"/>
              </w:rPr>
              <w:t>(</w:t>
            </w:r>
            <w:r>
              <w:rPr>
                <w:rFonts w:ascii="Arial" w:eastAsia="Times New Roman" w:hAnsi="Arial" w:cs="Arial"/>
                <w:b/>
                <w:bCs/>
                <w:color w:val="172B4D"/>
                <w:sz w:val="16"/>
                <w:szCs w:val="16"/>
              </w:rPr>
              <w:t xml:space="preserve">including </w:t>
            </w:r>
            <w:r w:rsidR="005510F8">
              <w:rPr>
                <w:rFonts w:ascii="Arial" w:eastAsia="Times New Roman" w:hAnsi="Arial" w:cs="Arial"/>
                <w:b/>
                <w:bCs/>
                <w:color w:val="172B4D"/>
                <w:sz w:val="16"/>
                <w:szCs w:val="16"/>
              </w:rPr>
              <w:t>Assess</w:t>
            </w:r>
            <w:r>
              <w:rPr>
                <w:rFonts w:ascii="Arial" w:eastAsia="Times New Roman" w:hAnsi="Arial" w:cs="Arial"/>
                <w:b/>
                <w:bCs/>
                <w:color w:val="172B4D"/>
                <w:sz w:val="16"/>
                <w:szCs w:val="16"/>
              </w:rPr>
              <w:t>ing</w:t>
            </w:r>
            <w:r w:rsidR="005510F8">
              <w:rPr>
                <w:rFonts w:ascii="Arial" w:eastAsia="Times New Roman" w:hAnsi="Arial" w:cs="Arial"/>
                <w:b/>
                <w:bCs/>
                <w:color w:val="172B4D"/>
                <w:sz w:val="16"/>
                <w:szCs w:val="16"/>
              </w:rPr>
              <w:t xml:space="preserve"> Quality</w:t>
            </w:r>
            <w:r w:rsidR="00451044">
              <w:rPr>
                <w:rFonts w:ascii="Arial" w:eastAsia="Times New Roman" w:hAnsi="Arial" w:cs="Arial"/>
                <w:b/>
                <w:bCs/>
                <w:color w:val="172B4D"/>
                <w:sz w:val="16"/>
                <w:szCs w:val="16"/>
              </w:rPr>
              <w:t>)</w:t>
            </w:r>
            <w:bookmarkEnd w:id="4"/>
            <w:bookmarkEnd w:id="5"/>
          </w:p>
        </w:tc>
      </w:tr>
      <w:tr w:rsidR="00C6056E" w:rsidRPr="00C6056E" w14:paraId="4144C32A"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57EB197C"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713D8E60" w14:textId="540E443E"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r w:rsidR="00CE415D">
              <w:rPr>
                <w:rStyle w:val="FootnoteReference"/>
                <w:rFonts w:ascii="Arial" w:eastAsia="Times New Roman" w:hAnsi="Arial" w:cs="Arial"/>
                <w:b/>
                <w:bCs/>
                <w:sz w:val="16"/>
                <w:szCs w:val="16"/>
              </w:rPr>
              <w:footnoteReference w:id="1"/>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18BDB08" w14:textId="43A63473" w:rsidR="00C6056E" w:rsidRPr="00C6056E" w:rsidRDefault="00F55B9E" w:rsidP="00C6056E">
            <w:pPr>
              <w:rPr>
                <w:rFonts w:ascii="Arial" w:eastAsia="Times New Roman" w:hAnsi="Arial" w:cs="Arial"/>
                <w:sz w:val="16"/>
                <w:szCs w:val="16"/>
              </w:rPr>
            </w:pPr>
            <w:r>
              <w:rPr>
                <w:rFonts w:ascii="Arial" w:eastAsia="Times New Roman" w:hAnsi="Arial" w:cs="Arial"/>
                <w:sz w:val="16"/>
                <w:szCs w:val="16"/>
              </w:rPr>
              <w:t xml:space="preserve">Monitoring new trials and reviews on the </w:t>
            </w:r>
            <w:hyperlink r:id="rId9" w:history="1">
              <w:r w:rsidRPr="00F55B9E">
                <w:rPr>
                  <w:rStyle w:val="Hyperlink"/>
                  <w:rFonts w:ascii="Arial" w:eastAsia="Times New Roman" w:hAnsi="Arial" w:cs="Arial"/>
                  <w:sz w:val="16"/>
                  <w:szCs w:val="16"/>
                </w:rPr>
                <w:t xml:space="preserve">L*VE </w:t>
              </w:r>
              <w:proofErr w:type="spellStart"/>
              <w:r w:rsidRPr="00F55B9E">
                <w:rPr>
                  <w:rStyle w:val="Hyperlink"/>
                  <w:rFonts w:ascii="Arial" w:eastAsia="Times New Roman" w:hAnsi="Arial" w:cs="Arial"/>
                  <w:sz w:val="16"/>
                  <w:szCs w:val="16"/>
                </w:rPr>
                <w:t>Epistemonikos</w:t>
              </w:r>
              <w:proofErr w:type="spellEnd"/>
            </w:hyperlink>
            <w:r>
              <w:rPr>
                <w:rFonts w:ascii="Arial" w:eastAsia="Times New Roman" w:hAnsi="Arial" w:cs="Arial"/>
                <w:sz w:val="16"/>
                <w:szCs w:val="16"/>
              </w:rPr>
              <w:t xml:space="preserve"> platform and the </w:t>
            </w:r>
            <w:hyperlink r:id="rId10" w:history="1">
              <w:r w:rsidRPr="00F55B9E">
                <w:rPr>
                  <w:rStyle w:val="Hyperlink"/>
                  <w:rFonts w:ascii="Arial" w:eastAsia="Times New Roman" w:hAnsi="Arial" w:cs="Arial"/>
                  <w:sz w:val="16"/>
                  <w:szCs w:val="16"/>
                </w:rPr>
                <w:t>Cochrane COVID-19 study register</w:t>
              </w:r>
            </w:hyperlink>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DD738AA" w14:textId="7D4CC718" w:rsidR="00C6056E" w:rsidRDefault="00F55B9E" w:rsidP="00C6056E">
            <w:pPr>
              <w:rPr>
                <w:rFonts w:ascii="Arial" w:eastAsia="Times New Roman" w:hAnsi="Arial" w:cs="Arial"/>
                <w:sz w:val="16"/>
                <w:szCs w:val="16"/>
              </w:rPr>
            </w:pPr>
            <w:r>
              <w:rPr>
                <w:rFonts w:ascii="Arial" w:eastAsia="Times New Roman" w:hAnsi="Arial" w:cs="Arial"/>
                <w:sz w:val="16"/>
                <w:szCs w:val="16"/>
              </w:rPr>
              <w:t xml:space="preserve">For each new RCT record and publish key information in a </w:t>
            </w:r>
            <w:hyperlink r:id="rId11" w:history="1">
              <w:r w:rsidRPr="00896FE4">
                <w:rPr>
                  <w:rStyle w:val="Hyperlink"/>
                  <w:rFonts w:ascii="Arial" w:eastAsia="Times New Roman" w:hAnsi="Arial" w:cs="Arial"/>
                  <w:sz w:val="16"/>
                  <w:szCs w:val="16"/>
                </w:rPr>
                <w:t>trial network map</w:t>
              </w:r>
            </w:hyperlink>
          </w:p>
          <w:p w14:paraId="342ADAFF" w14:textId="77777777" w:rsidR="00F55B9E" w:rsidRDefault="00F55B9E" w:rsidP="00C6056E">
            <w:pPr>
              <w:rPr>
                <w:rFonts w:ascii="Arial" w:eastAsia="Times New Roman" w:hAnsi="Arial" w:cs="Arial"/>
                <w:sz w:val="16"/>
                <w:szCs w:val="16"/>
              </w:rPr>
            </w:pPr>
            <w:r>
              <w:rPr>
                <w:rFonts w:ascii="Arial" w:eastAsia="Times New Roman" w:hAnsi="Arial" w:cs="Arial"/>
                <w:sz w:val="16"/>
                <w:szCs w:val="16"/>
              </w:rPr>
              <w:t>Undertake risk of bias assessment</w:t>
            </w:r>
          </w:p>
          <w:p w14:paraId="2F4D7F16" w14:textId="3585BCAD" w:rsidR="00F55B9E" w:rsidRDefault="00F55B9E" w:rsidP="00C6056E">
            <w:pPr>
              <w:rPr>
                <w:rFonts w:ascii="Arial" w:eastAsia="Times New Roman" w:hAnsi="Arial" w:cs="Arial"/>
                <w:sz w:val="16"/>
                <w:szCs w:val="16"/>
              </w:rPr>
            </w:pPr>
            <w:r>
              <w:rPr>
                <w:rFonts w:ascii="Arial" w:eastAsia="Times New Roman" w:hAnsi="Arial" w:cs="Arial"/>
                <w:sz w:val="16"/>
                <w:szCs w:val="16"/>
              </w:rPr>
              <w:t xml:space="preserve">Extract data relating to pre-determine outcomes, </w:t>
            </w:r>
            <w:proofErr w:type="gramStart"/>
            <w:r>
              <w:rPr>
                <w:rFonts w:ascii="Arial" w:eastAsia="Times New Roman" w:hAnsi="Arial" w:cs="Arial"/>
                <w:sz w:val="16"/>
                <w:szCs w:val="16"/>
              </w:rPr>
              <w:t>create</w:t>
            </w:r>
            <w:proofErr w:type="gramEnd"/>
            <w:r>
              <w:rPr>
                <w:rFonts w:ascii="Arial" w:eastAsia="Times New Roman" w:hAnsi="Arial" w:cs="Arial"/>
                <w:sz w:val="16"/>
                <w:szCs w:val="16"/>
              </w:rPr>
              <w:t xml:space="preserve"> and publish forest plots of quantitative data as appropriate</w:t>
            </w:r>
          </w:p>
          <w:p w14:paraId="6249AFE3" w14:textId="77777777" w:rsidR="00F55B9E" w:rsidRDefault="00F55B9E" w:rsidP="00C6056E">
            <w:pPr>
              <w:rPr>
                <w:rFonts w:ascii="Arial" w:eastAsia="Times New Roman" w:hAnsi="Arial" w:cs="Arial"/>
                <w:sz w:val="16"/>
                <w:szCs w:val="16"/>
              </w:rPr>
            </w:pPr>
            <w:r>
              <w:rPr>
                <w:rFonts w:ascii="Arial" w:eastAsia="Times New Roman" w:hAnsi="Arial" w:cs="Arial"/>
                <w:sz w:val="16"/>
                <w:szCs w:val="16"/>
              </w:rPr>
              <w:t>Undertake GRADE evidence profiles for all comparisons</w:t>
            </w:r>
          </w:p>
          <w:p w14:paraId="4D5E99F2" w14:textId="1BE7D898" w:rsidR="00F55B9E" w:rsidRPr="00C6056E" w:rsidRDefault="00F55B9E" w:rsidP="00C6056E">
            <w:pPr>
              <w:rPr>
                <w:rFonts w:ascii="Arial" w:eastAsia="Times New Roman" w:hAnsi="Arial" w:cs="Arial"/>
                <w:sz w:val="16"/>
                <w:szCs w:val="16"/>
              </w:rPr>
            </w:pPr>
            <w:r>
              <w:rPr>
                <w:rFonts w:ascii="Arial" w:eastAsia="Times New Roman" w:hAnsi="Arial" w:cs="Arial"/>
                <w:sz w:val="16"/>
                <w:szCs w:val="16"/>
              </w:rPr>
              <w:t>Update and maintain GRADE evidence profiles as more trials are published</w:t>
            </w:r>
          </w:p>
        </w:tc>
      </w:tr>
      <w:tr w:rsidR="00C6056E" w:rsidRPr="00C6056E" w14:paraId="098E2314"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5FFEB77"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5F8F977" w14:textId="3CE02ACD" w:rsidR="00C6056E" w:rsidRPr="00C6056E" w:rsidRDefault="00F55B9E" w:rsidP="00C6056E">
            <w:pPr>
              <w:rPr>
                <w:rFonts w:ascii="Arial" w:eastAsia="Times New Roman" w:hAnsi="Arial" w:cs="Arial"/>
                <w:sz w:val="16"/>
                <w:szCs w:val="16"/>
              </w:rPr>
            </w:pPr>
            <w:r>
              <w:rPr>
                <w:rFonts w:ascii="Arial" w:eastAsia="Times New Roman" w:hAnsi="Arial" w:cs="Arial"/>
                <w:sz w:val="16"/>
                <w:szCs w:val="16"/>
              </w:rPr>
              <w:t>We have determined that monitoring and searching the two sources above precludes the need for other individual database searches</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B871DC6" w14:textId="34CB4CC1" w:rsidR="00C6056E" w:rsidRPr="00C6056E" w:rsidRDefault="00F55B9E" w:rsidP="00C6056E">
            <w:pPr>
              <w:rPr>
                <w:rFonts w:ascii="Arial" w:eastAsia="Times New Roman" w:hAnsi="Arial" w:cs="Arial"/>
                <w:sz w:val="16"/>
                <w:szCs w:val="16"/>
              </w:rPr>
            </w:pPr>
            <w:r>
              <w:rPr>
                <w:rFonts w:ascii="Arial" w:eastAsia="Times New Roman" w:hAnsi="Arial" w:cs="Arial"/>
                <w:sz w:val="16"/>
                <w:szCs w:val="16"/>
              </w:rPr>
              <w:t xml:space="preserve">We have developed a tool for monitoring the preprint servers to identify changes to the data presented. </w:t>
            </w:r>
          </w:p>
        </w:tc>
      </w:tr>
      <w:tr w:rsidR="00C6056E" w:rsidRPr="00C6056E" w14:paraId="533C3DEF"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CE46A5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1D06EA9" w14:textId="4C58325D" w:rsidR="00C6056E" w:rsidRPr="00C6056E" w:rsidRDefault="00F55B9E" w:rsidP="00C6056E">
            <w:pPr>
              <w:rPr>
                <w:rFonts w:ascii="Arial" w:eastAsia="Times New Roman" w:hAnsi="Arial" w:cs="Arial"/>
                <w:sz w:val="16"/>
                <w:szCs w:val="16"/>
              </w:rPr>
            </w:pPr>
            <w:r>
              <w:rPr>
                <w:rFonts w:ascii="Arial" w:eastAsia="Times New Roman" w:hAnsi="Arial" w:cs="Arial"/>
                <w:sz w:val="16"/>
                <w:szCs w:val="16"/>
              </w:rPr>
              <w:t>Map of all RCTs for prevention and treatment of COVID-19 including vaccines and rehabilitation</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432282E" w14:textId="5EEB52FE" w:rsidR="00C6056E" w:rsidRPr="00C6056E" w:rsidRDefault="00FF55E1" w:rsidP="00C6056E">
            <w:pPr>
              <w:rPr>
                <w:rFonts w:ascii="Arial" w:eastAsia="Times New Roman" w:hAnsi="Arial" w:cs="Arial"/>
                <w:sz w:val="16"/>
                <w:szCs w:val="16"/>
              </w:rPr>
            </w:pPr>
            <w:r>
              <w:rPr>
                <w:rFonts w:ascii="Arial" w:eastAsia="Times New Roman" w:hAnsi="Arial" w:cs="Arial"/>
                <w:sz w:val="16"/>
                <w:szCs w:val="16"/>
              </w:rPr>
              <w:t>We have initiated communication with all trialists to try to ensure consistent approaches e.g. selection of outcomes, reduction of risk of bias, and to invite them to contribute missing data. We also aim to request individual participant data</w:t>
            </w:r>
          </w:p>
        </w:tc>
      </w:tr>
      <w:tr w:rsidR="00C6056E" w:rsidRPr="00C6056E" w14:paraId="3F5ACE13"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920CFC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ACF792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5467BD0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2ACBE361" w14:textId="6E90E6BC"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lastRenderedPageBreak/>
              <w:t>_</w:t>
            </w:r>
            <w:proofErr w:type="spellStart"/>
            <w:r w:rsidR="00F55B9E">
              <w:rPr>
                <w:rFonts w:ascii="Arial" w:eastAsia="Times New Roman" w:hAnsi="Arial" w:cs="Arial"/>
                <w:sz w:val="16"/>
                <w:szCs w:val="16"/>
              </w:rPr>
              <w:t>x</w:t>
            </w:r>
            <w:r w:rsidRPr="00C6056E">
              <w:rPr>
                <w:rFonts w:ascii="Arial" w:eastAsia="Times New Roman" w:hAnsi="Arial" w:cs="Arial"/>
                <w:sz w:val="16"/>
                <w:szCs w:val="16"/>
              </w:rPr>
              <w:t>_Common</w:t>
            </w:r>
            <w:proofErr w:type="spellEnd"/>
            <w:r w:rsidRPr="00C6056E">
              <w:rPr>
                <w:rFonts w:ascii="Arial" w:eastAsia="Times New Roman" w:hAnsi="Arial" w:cs="Arial"/>
                <w:sz w:val="16"/>
                <w:szCs w:val="16"/>
              </w:rPr>
              <w:t xml:space="preserve"> format/terminologies for managing/sharing data [Details</w:t>
            </w:r>
            <w:proofErr w:type="gramStart"/>
            <w:r w:rsidRPr="00C6056E">
              <w:rPr>
                <w:rFonts w:ascii="Arial" w:eastAsia="Times New Roman" w:hAnsi="Arial" w:cs="Arial"/>
                <w:sz w:val="16"/>
                <w:szCs w:val="16"/>
              </w:rPr>
              <w:t>: ]</w:t>
            </w:r>
            <w:proofErr w:type="gramEnd"/>
          </w:p>
          <w:p w14:paraId="6ADEC34C"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p w14:paraId="7EF72A40" w14:textId="77777777" w:rsidR="00C6056E" w:rsidRPr="00C6056E" w:rsidRDefault="00C6056E" w:rsidP="00C6056E">
            <w:pPr>
              <w:spacing w:before="150"/>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B1CCBF7" w14:textId="77777777" w:rsidR="00C6056E" w:rsidRPr="008C2F10" w:rsidRDefault="00C6056E" w:rsidP="00C6056E">
            <w:pPr>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lastRenderedPageBreak/>
              <w:t>Check all that apply</w:t>
            </w:r>
          </w:p>
          <w:p w14:paraId="4AC9A02A" w14:textId="764C5284" w:rsidR="00C6056E" w:rsidRPr="008C2F10" w:rsidRDefault="00C6056E" w:rsidP="00C6056E">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_</w:t>
            </w:r>
            <w:proofErr w:type="spellStart"/>
            <w:r w:rsidR="00F55B9E">
              <w:rPr>
                <w:rFonts w:ascii="Arial" w:eastAsia="Times New Roman" w:hAnsi="Arial" w:cs="Arial"/>
                <w:color w:val="000000" w:themeColor="text1"/>
                <w:sz w:val="16"/>
                <w:szCs w:val="16"/>
              </w:rPr>
              <w:t>x</w:t>
            </w:r>
            <w:r w:rsidRPr="008C2F10">
              <w:rPr>
                <w:rFonts w:ascii="Arial" w:eastAsia="Times New Roman" w:hAnsi="Arial" w:cs="Arial"/>
                <w:color w:val="000000" w:themeColor="text1"/>
                <w:sz w:val="16"/>
                <w:szCs w:val="16"/>
              </w:rPr>
              <w:t>_Better</w:t>
            </w:r>
            <w:proofErr w:type="spellEnd"/>
            <w:r w:rsidRPr="008C2F10">
              <w:rPr>
                <w:rFonts w:ascii="Arial" w:eastAsia="Times New Roman" w:hAnsi="Arial" w:cs="Arial"/>
                <w:color w:val="000000" w:themeColor="text1"/>
                <w:sz w:val="16"/>
                <w:szCs w:val="16"/>
              </w:rPr>
              <w:t xml:space="preserve"> source/input materials [Details</w:t>
            </w:r>
            <w:proofErr w:type="gramStart"/>
            <w:r w:rsidRPr="008C2F10">
              <w:rPr>
                <w:rFonts w:ascii="Arial" w:eastAsia="Times New Roman" w:hAnsi="Arial" w:cs="Arial"/>
                <w:color w:val="000000" w:themeColor="text1"/>
                <w:sz w:val="16"/>
                <w:szCs w:val="16"/>
              </w:rPr>
              <w:t>: ]</w:t>
            </w:r>
            <w:proofErr w:type="gramEnd"/>
          </w:p>
          <w:p w14:paraId="34125894" w14:textId="7AC70B0A" w:rsidR="00C6056E" w:rsidRDefault="00C6056E" w:rsidP="00C6056E">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lastRenderedPageBreak/>
              <w:t>__Common format/terminologies for managing/sharing data [Details</w:t>
            </w:r>
            <w:proofErr w:type="gramStart"/>
            <w:r w:rsidRPr="008C2F10">
              <w:rPr>
                <w:rFonts w:ascii="Arial" w:eastAsia="Times New Roman" w:hAnsi="Arial" w:cs="Arial"/>
                <w:color w:val="000000" w:themeColor="text1"/>
                <w:sz w:val="16"/>
                <w:szCs w:val="16"/>
              </w:rPr>
              <w:t>: ]</w:t>
            </w:r>
            <w:proofErr w:type="gramEnd"/>
          </w:p>
          <w:p w14:paraId="28E6E9C7" w14:textId="77777777" w:rsidR="008C2F10" w:rsidRDefault="008C2F10" w:rsidP="00287777">
            <w:pPr>
              <w:spacing w:before="150"/>
              <w:rPr>
                <w:rFonts w:ascii="Arial" w:eastAsia="Times New Roman" w:hAnsi="Arial" w:cs="Arial"/>
                <w:color w:val="000000" w:themeColor="text1"/>
                <w:sz w:val="16"/>
                <w:szCs w:val="16"/>
              </w:rPr>
            </w:pPr>
          </w:p>
          <w:p w14:paraId="51C47A97" w14:textId="60BB21D8" w:rsidR="001926A3" w:rsidRPr="008C2F10" w:rsidRDefault="008C2F10" w:rsidP="00287777">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_</w:t>
            </w:r>
            <w:proofErr w:type="spellStart"/>
            <w:r w:rsidR="00FF55E1">
              <w:rPr>
                <w:rFonts w:ascii="Arial" w:eastAsia="Times New Roman" w:hAnsi="Arial" w:cs="Arial"/>
                <w:color w:val="000000" w:themeColor="text1"/>
                <w:sz w:val="16"/>
                <w:szCs w:val="16"/>
              </w:rPr>
              <w:t>x</w:t>
            </w:r>
            <w:r w:rsidRPr="008C2F10">
              <w:rPr>
                <w:rFonts w:ascii="Arial" w:eastAsia="Times New Roman" w:hAnsi="Arial" w:cs="Arial"/>
                <w:color w:val="000000" w:themeColor="text1"/>
                <w:sz w:val="16"/>
                <w:szCs w:val="16"/>
              </w:rPr>
              <w:t>_</w:t>
            </w:r>
            <w:r w:rsidR="001926A3" w:rsidRPr="008C2F10">
              <w:rPr>
                <w:rFonts w:ascii="Arial" w:eastAsia="Times New Roman" w:hAnsi="Arial" w:cs="Arial"/>
                <w:color w:val="000000" w:themeColor="text1"/>
                <w:sz w:val="16"/>
                <w:szCs w:val="16"/>
              </w:rPr>
              <w:t>Consistency</w:t>
            </w:r>
            <w:proofErr w:type="spellEnd"/>
            <w:r w:rsidR="001926A3" w:rsidRPr="008C2F10">
              <w:rPr>
                <w:rFonts w:ascii="Arial" w:eastAsia="Times New Roman" w:hAnsi="Arial" w:cs="Arial"/>
                <w:color w:val="000000" w:themeColor="text1"/>
                <w:sz w:val="16"/>
                <w:szCs w:val="16"/>
              </w:rPr>
              <w:t xml:space="preserve"> of outcomes</w:t>
            </w:r>
            <w:r w:rsidR="009472EF" w:rsidRPr="008C2F10">
              <w:rPr>
                <w:rFonts w:ascii="Arial" w:eastAsia="Times New Roman" w:hAnsi="Arial" w:cs="Arial"/>
                <w:color w:val="000000" w:themeColor="text1"/>
                <w:sz w:val="16"/>
                <w:szCs w:val="16"/>
              </w:rPr>
              <w:t xml:space="preserve"> [Details:]</w:t>
            </w:r>
          </w:p>
          <w:p w14:paraId="799FE232" w14:textId="060E4F03" w:rsidR="001926A3" w:rsidRPr="008C2F10" w:rsidRDefault="001926A3" w:rsidP="00287777">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_</w:t>
            </w:r>
            <w:proofErr w:type="spellStart"/>
            <w:r w:rsidR="00FF55E1">
              <w:rPr>
                <w:rFonts w:ascii="Arial" w:eastAsia="Times New Roman" w:hAnsi="Arial" w:cs="Arial"/>
                <w:color w:val="000000" w:themeColor="text1"/>
                <w:sz w:val="16"/>
                <w:szCs w:val="16"/>
              </w:rPr>
              <w:t>x</w:t>
            </w:r>
            <w:r w:rsidRPr="008C2F10">
              <w:rPr>
                <w:rFonts w:ascii="Arial" w:eastAsia="Times New Roman" w:hAnsi="Arial" w:cs="Arial"/>
                <w:color w:val="000000" w:themeColor="text1"/>
                <w:sz w:val="16"/>
                <w:szCs w:val="16"/>
              </w:rPr>
              <w:t>_Engagement</w:t>
            </w:r>
            <w:proofErr w:type="spellEnd"/>
            <w:r w:rsidRPr="008C2F10">
              <w:rPr>
                <w:rFonts w:ascii="Arial" w:eastAsia="Times New Roman" w:hAnsi="Arial" w:cs="Arial"/>
                <w:color w:val="000000" w:themeColor="text1"/>
                <w:sz w:val="16"/>
                <w:szCs w:val="16"/>
              </w:rPr>
              <w:t xml:space="preserve"> with primary researchers and upstream stakeholders</w:t>
            </w:r>
            <w:r w:rsidR="009472EF" w:rsidRPr="008C2F10">
              <w:rPr>
                <w:rFonts w:ascii="Arial" w:eastAsia="Times New Roman" w:hAnsi="Arial" w:cs="Arial"/>
                <w:color w:val="000000" w:themeColor="text1"/>
                <w:sz w:val="16"/>
                <w:szCs w:val="16"/>
              </w:rPr>
              <w:t xml:space="preserve"> [Details:]</w:t>
            </w:r>
          </w:p>
          <w:p w14:paraId="5123496B" w14:textId="04DBD216" w:rsidR="001926A3" w:rsidRPr="008C2F10" w:rsidRDefault="001926A3" w:rsidP="001926A3">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_</w:t>
            </w:r>
            <w:proofErr w:type="spellStart"/>
            <w:r w:rsidR="00FF55E1">
              <w:rPr>
                <w:rFonts w:ascii="Arial" w:eastAsia="Times New Roman" w:hAnsi="Arial" w:cs="Arial"/>
                <w:color w:val="000000" w:themeColor="text1"/>
                <w:sz w:val="16"/>
                <w:szCs w:val="16"/>
              </w:rPr>
              <w:t>x</w:t>
            </w:r>
            <w:r w:rsidRPr="008C2F10">
              <w:rPr>
                <w:rFonts w:ascii="Arial" w:eastAsia="Times New Roman" w:hAnsi="Arial" w:cs="Arial"/>
                <w:color w:val="000000" w:themeColor="text1"/>
                <w:sz w:val="16"/>
                <w:szCs w:val="16"/>
              </w:rPr>
              <w:t>_Engagement</w:t>
            </w:r>
            <w:proofErr w:type="spellEnd"/>
            <w:r w:rsidRPr="008C2F10">
              <w:rPr>
                <w:rFonts w:ascii="Arial" w:eastAsia="Times New Roman" w:hAnsi="Arial" w:cs="Arial"/>
                <w:color w:val="000000" w:themeColor="text1"/>
                <w:sz w:val="16"/>
                <w:szCs w:val="16"/>
              </w:rPr>
              <w:t xml:space="preserve"> with decision makers and other downstream stakeholders</w:t>
            </w:r>
            <w:r w:rsidR="009472EF" w:rsidRPr="008C2F10">
              <w:rPr>
                <w:rFonts w:ascii="Arial" w:eastAsia="Times New Roman" w:hAnsi="Arial" w:cs="Arial"/>
                <w:color w:val="000000" w:themeColor="text1"/>
                <w:sz w:val="16"/>
                <w:szCs w:val="16"/>
              </w:rPr>
              <w:t xml:space="preserve"> [Details:]</w:t>
            </w:r>
          </w:p>
          <w:p w14:paraId="3EDD0021" w14:textId="660D3E68" w:rsidR="00C6056E" w:rsidRPr="008C2F10" w:rsidRDefault="008C2F10" w:rsidP="00C6056E">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__</w:t>
            </w:r>
            <w:r w:rsidR="00C6056E" w:rsidRPr="008C2F10">
              <w:rPr>
                <w:rFonts w:ascii="Arial" w:eastAsia="Times New Roman" w:hAnsi="Arial" w:cs="Arial"/>
                <w:color w:val="000000" w:themeColor="text1"/>
                <w:sz w:val="16"/>
                <w:szCs w:val="16"/>
              </w:rPr>
              <w:t>Other [Details:]</w:t>
            </w:r>
          </w:p>
        </w:tc>
      </w:tr>
      <w:tr w:rsidR="00C6056E" w:rsidRPr="00C6056E" w14:paraId="6CD03FD8"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19A091CF" w14:textId="0B3C04A8"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lastRenderedPageBreak/>
              <w:t xml:space="preserve">Support </w:t>
            </w:r>
            <w:r w:rsidR="00CE415D">
              <w:rPr>
                <w:rFonts w:ascii="Arial" w:eastAsia="Times New Roman" w:hAnsi="Arial" w:cs="Arial"/>
                <w:b/>
                <w:bCs/>
                <w:sz w:val="16"/>
                <w:szCs w:val="16"/>
              </w:rPr>
              <w:t>You</w:t>
            </w:r>
            <w:r w:rsidR="00CE415D" w:rsidRPr="00C6056E">
              <w:rPr>
                <w:rFonts w:ascii="Arial" w:eastAsia="Times New Roman" w:hAnsi="Arial" w:cs="Arial"/>
                <w:b/>
                <w:bCs/>
                <w:sz w:val="16"/>
                <w:szCs w:val="16"/>
              </w:rPr>
              <w:t xml:space="preserve"> </w:t>
            </w:r>
            <w:r w:rsidRPr="00C6056E">
              <w:rPr>
                <w:rFonts w:ascii="Arial" w:eastAsia="Times New Roman" w:hAnsi="Arial" w:cs="Arial"/>
                <w:b/>
                <w:bCs/>
                <w:sz w:val="16"/>
                <w:szCs w:val="16"/>
              </w:rPr>
              <w:t>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006830C" w14:textId="7008488C" w:rsidR="00C6056E" w:rsidRPr="00C6056E" w:rsidRDefault="00FF55E1" w:rsidP="00C6056E">
            <w:pPr>
              <w:rPr>
                <w:rFonts w:ascii="Arial" w:eastAsia="Times New Roman" w:hAnsi="Arial" w:cs="Arial"/>
                <w:sz w:val="16"/>
                <w:szCs w:val="16"/>
              </w:rPr>
            </w:pPr>
            <w:r>
              <w:rPr>
                <w:rFonts w:ascii="Arial" w:eastAsia="Times New Roman" w:hAnsi="Arial" w:cs="Arial"/>
                <w:sz w:val="16"/>
                <w:szCs w:val="16"/>
              </w:rPr>
              <w:t>Living network mapping of RCTs: Metadata and other details of primary studies included in our evidence syntheses</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7FD8AD6" w14:textId="28DFADC6" w:rsidR="00C6056E" w:rsidRDefault="00DD506D" w:rsidP="00C6056E">
            <w:pPr>
              <w:rPr>
                <w:rFonts w:ascii="Arial" w:eastAsia="Times New Roman" w:hAnsi="Arial" w:cs="Arial"/>
                <w:sz w:val="16"/>
                <w:szCs w:val="16"/>
              </w:rPr>
            </w:pPr>
            <w:hyperlink r:id="rId12" w:history="1">
              <w:r w:rsidR="00FF55E1" w:rsidRPr="00896FE4">
                <w:rPr>
                  <w:rStyle w:val="Hyperlink"/>
                  <w:rFonts w:ascii="Arial" w:eastAsia="Times New Roman" w:hAnsi="Arial" w:cs="Arial"/>
                  <w:sz w:val="16"/>
                  <w:szCs w:val="16"/>
                </w:rPr>
                <w:t>Living comprehensive assessment of all RCTs</w:t>
              </w:r>
            </w:hyperlink>
            <w:r w:rsidR="00FF55E1">
              <w:rPr>
                <w:rFonts w:ascii="Arial" w:eastAsia="Times New Roman" w:hAnsi="Arial" w:cs="Arial"/>
                <w:sz w:val="16"/>
                <w:szCs w:val="16"/>
              </w:rPr>
              <w:t xml:space="preserve"> that address prevention and treatment of COVID-19</w:t>
            </w:r>
          </w:p>
          <w:p w14:paraId="54DE3CD3" w14:textId="1285A5EE" w:rsidR="00FF55E1" w:rsidRPr="00C6056E" w:rsidRDefault="00FF55E1" w:rsidP="00C6056E">
            <w:pPr>
              <w:rPr>
                <w:rFonts w:ascii="Arial" w:eastAsia="Times New Roman" w:hAnsi="Arial" w:cs="Arial"/>
                <w:sz w:val="16"/>
                <w:szCs w:val="16"/>
              </w:rPr>
            </w:pPr>
            <w:r>
              <w:rPr>
                <w:rFonts w:ascii="Arial" w:eastAsia="Times New Roman" w:hAnsi="Arial" w:cs="Arial"/>
                <w:sz w:val="16"/>
                <w:szCs w:val="16"/>
              </w:rPr>
              <w:t xml:space="preserve">Living evidence syntheses and network meta-analysis as appropriate. </w:t>
            </w:r>
          </w:p>
        </w:tc>
      </w:tr>
    </w:tbl>
    <w:p w14:paraId="0C2E2F78"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C6056E" w:rsidRPr="00C6056E" w14:paraId="0F57B175" w14:textId="77777777" w:rsidTr="005125D2">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2DFB495"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B1F957D"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Produce Guidance</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45B6C2B0"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Make Guidance Computable</w:t>
            </w:r>
          </w:p>
        </w:tc>
      </w:tr>
      <w:tr w:rsidR="00C6056E" w:rsidRPr="00C6056E" w14:paraId="6D736E22"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23F8EFA"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4B5CCC82"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21E8034"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72910BA" w14:textId="77777777" w:rsidR="00C6056E" w:rsidRPr="00C6056E" w:rsidRDefault="00C6056E" w:rsidP="00C6056E">
            <w:pPr>
              <w:rPr>
                <w:rFonts w:ascii="Arial" w:eastAsia="Times New Roman" w:hAnsi="Arial" w:cs="Arial"/>
                <w:sz w:val="16"/>
                <w:szCs w:val="16"/>
              </w:rPr>
            </w:pPr>
          </w:p>
        </w:tc>
      </w:tr>
      <w:tr w:rsidR="00C6056E" w:rsidRPr="00C6056E" w14:paraId="216B6447"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05501E5"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8366543"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9D7A896" w14:textId="77777777" w:rsidR="00C6056E" w:rsidRPr="00C6056E" w:rsidRDefault="00C6056E" w:rsidP="00C6056E">
            <w:pPr>
              <w:rPr>
                <w:rFonts w:ascii="Arial" w:eastAsia="Times New Roman" w:hAnsi="Arial" w:cs="Arial"/>
                <w:sz w:val="16"/>
                <w:szCs w:val="16"/>
              </w:rPr>
            </w:pPr>
          </w:p>
        </w:tc>
      </w:tr>
      <w:tr w:rsidR="00C6056E" w:rsidRPr="00C6056E" w14:paraId="06DA1036"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FF2ACD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BDDA50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110A6C1" w14:textId="77777777" w:rsidR="00C6056E" w:rsidRPr="00C6056E" w:rsidRDefault="00C6056E" w:rsidP="00C6056E">
            <w:pPr>
              <w:rPr>
                <w:rFonts w:ascii="Arial" w:eastAsia="Times New Roman" w:hAnsi="Arial" w:cs="Arial"/>
                <w:sz w:val="16"/>
                <w:szCs w:val="16"/>
              </w:rPr>
            </w:pPr>
          </w:p>
        </w:tc>
      </w:tr>
      <w:tr w:rsidR="00C6056E" w:rsidRPr="00C6056E" w14:paraId="14EE6089"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6AC8FC7"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514ACEB"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153A954E"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037E945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2A0CF67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E58038E"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18D2DA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401C91E5"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2315C334"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219E2C7F"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17FA158E" w14:textId="7F867644"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0199B62"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16B04A7" w14:textId="77777777" w:rsidR="00C6056E" w:rsidRPr="00C6056E" w:rsidRDefault="00C6056E" w:rsidP="00C6056E">
            <w:pPr>
              <w:rPr>
                <w:rFonts w:ascii="Arial" w:eastAsia="Times New Roman" w:hAnsi="Arial" w:cs="Arial"/>
                <w:sz w:val="16"/>
                <w:szCs w:val="16"/>
              </w:rPr>
            </w:pPr>
          </w:p>
        </w:tc>
      </w:tr>
    </w:tbl>
    <w:p w14:paraId="4C1DD5F5"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3060"/>
        <w:gridCol w:w="3780"/>
      </w:tblGrid>
      <w:tr w:rsidR="005125D2" w:rsidRPr="00C6056E" w14:paraId="5B341676" w14:textId="77777777" w:rsidTr="005125D2">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FA5FF55"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0E4125DE"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Implement Guidance (e.g., as CDS, </w:t>
            </w:r>
            <w:proofErr w:type="spellStart"/>
            <w:r w:rsidRPr="00C6056E">
              <w:rPr>
                <w:rFonts w:ascii="Arial" w:eastAsia="Times New Roman" w:hAnsi="Arial" w:cs="Arial"/>
                <w:b/>
                <w:bCs/>
                <w:color w:val="172B4D"/>
                <w:sz w:val="16"/>
                <w:szCs w:val="16"/>
              </w:rPr>
              <w:t>eCQMs</w:t>
            </w:r>
            <w:proofErr w:type="spellEnd"/>
            <w:r w:rsidRPr="00C6056E">
              <w:rPr>
                <w:rFonts w:ascii="Arial" w:eastAsia="Times New Roman" w:hAnsi="Arial" w:cs="Arial"/>
                <w:b/>
                <w:bCs/>
                <w:color w:val="172B4D"/>
                <w:sz w:val="16"/>
                <w:szCs w:val="16"/>
              </w:rPr>
              <w:t>)</w:t>
            </w:r>
          </w:p>
        </w:tc>
        <w:tc>
          <w:tcPr>
            <w:tcW w:w="306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4565BC9"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Analyze Results (e.g., care outcomes)</w:t>
            </w:r>
          </w:p>
        </w:tc>
        <w:tc>
          <w:tcPr>
            <w:tcW w:w="378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00C1951"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Apply Results (e.g., Quality Improvement, create evidence)</w:t>
            </w:r>
          </w:p>
        </w:tc>
      </w:tr>
      <w:tr w:rsidR="00C6056E" w:rsidRPr="00C6056E" w14:paraId="6E30D3A0"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84E852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7756422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334425C"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6E290D3"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CDABA7A" w14:textId="77777777" w:rsidR="00C6056E" w:rsidRPr="00C6056E" w:rsidRDefault="00C6056E" w:rsidP="00C6056E">
            <w:pPr>
              <w:rPr>
                <w:rFonts w:ascii="Arial" w:eastAsia="Times New Roman" w:hAnsi="Arial" w:cs="Arial"/>
                <w:sz w:val="16"/>
                <w:szCs w:val="16"/>
              </w:rPr>
            </w:pPr>
          </w:p>
        </w:tc>
      </w:tr>
      <w:tr w:rsidR="00C6056E" w:rsidRPr="00C6056E" w14:paraId="535786FB"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233A45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233E016"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B28A753"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A7F464" w14:textId="77777777" w:rsidR="00C6056E" w:rsidRPr="00C6056E" w:rsidRDefault="00C6056E" w:rsidP="00C6056E">
            <w:pPr>
              <w:rPr>
                <w:rFonts w:ascii="Arial" w:eastAsia="Times New Roman" w:hAnsi="Arial" w:cs="Arial"/>
                <w:sz w:val="16"/>
                <w:szCs w:val="16"/>
              </w:rPr>
            </w:pPr>
          </w:p>
        </w:tc>
      </w:tr>
      <w:tr w:rsidR="00C6056E" w:rsidRPr="00C6056E" w14:paraId="20DA0E0E"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5FE21F5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0D8B2AF"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44B9CE6"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3CED54F" w14:textId="77777777" w:rsidR="00C6056E" w:rsidRPr="00C6056E" w:rsidRDefault="00C6056E" w:rsidP="00C6056E">
            <w:pPr>
              <w:rPr>
                <w:rFonts w:ascii="Arial" w:eastAsia="Times New Roman" w:hAnsi="Arial" w:cs="Arial"/>
                <w:sz w:val="16"/>
                <w:szCs w:val="16"/>
              </w:rPr>
            </w:pPr>
          </w:p>
        </w:tc>
      </w:tr>
      <w:tr w:rsidR="00C6056E" w:rsidRPr="00C6056E" w14:paraId="041F9431"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85A02D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02AF84F" w14:textId="77777777" w:rsidR="00C6056E" w:rsidRPr="00C6056E" w:rsidRDefault="00C6056E" w:rsidP="00C6056E">
            <w:pPr>
              <w:rPr>
                <w:rFonts w:ascii="Arial" w:eastAsia="Times New Roman" w:hAnsi="Arial" w:cs="Arial"/>
                <w:sz w:val="16"/>
                <w:szCs w:val="16"/>
              </w:rPr>
            </w:pPr>
          </w:p>
          <w:p w14:paraId="6B84D1E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Check all that apply</w:t>
            </w:r>
          </w:p>
          <w:p w14:paraId="617577A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727B97A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0A74FF84"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 </w:t>
            </w: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57B2087"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1F9BB004"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32BC3C2E"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7A5D896C"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6DF6D5"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2A33A4C"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6B00454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046DD20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0E73D71D"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A84C503" w14:textId="3783CE81"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286DA2E"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A6D0B99"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462D434" w14:textId="77777777" w:rsidR="00C6056E" w:rsidRPr="00C6056E" w:rsidRDefault="00C6056E" w:rsidP="00C6056E">
            <w:pPr>
              <w:rPr>
                <w:rFonts w:ascii="Arial" w:eastAsia="Times New Roman" w:hAnsi="Arial" w:cs="Arial"/>
                <w:sz w:val="16"/>
                <w:szCs w:val="16"/>
              </w:rPr>
            </w:pPr>
          </w:p>
        </w:tc>
      </w:tr>
    </w:tbl>
    <w:p w14:paraId="2675608C" w14:textId="77777777" w:rsidR="00C6056E" w:rsidRPr="00C6056E" w:rsidRDefault="00C6056E" w:rsidP="00C6056E">
      <w:pPr>
        <w:spacing w:before="150"/>
        <w:rPr>
          <w:rFonts w:ascii="Arial" w:eastAsia="Times New Roman" w:hAnsi="Arial" w:cs="Arial"/>
          <w:color w:val="172B4D"/>
          <w:sz w:val="16"/>
          <w:szCs w:val="16"/>
        </w:rPr>
      </w:pPr>
    </w:p>
    <w:p w14:paraId="74F7F3F3" w14:textId="4652A7CE" w:rsidR="00C6056E" w:rsidRPr="00C6056E" w:rsidRDefault="00C6056E" w:rsidP="00C6056E">
      <w:pPr>
        <w:spacing w:before="150"/>
        <w:rPr>
          <w:rFonts w:ascii="Arial" w:eastAsia="Times New Roman" w:hAnsi="Arial" w:cs="Arial"/>
          <w:color w:val="172B4D"/>
          <w:sz w:val="16"/>
          <w:szCs w:val="16"/>
        </w:rPr>
      </w:pPr>
      <w:r w:rsidRPr="00C6056E">
        <w:rPr>
          <w:rFonts w:ascii="Arial" w:eastAsia="Times New Roman" w:hAnsi="Arial" w:cs="Arial"/>
          <w:b/>
          <w:bCs/>
          <w:color w:val="172B4D"/>
          <w:sz w:val="16"/>
          <w:szCs w:val="16"/>
        </w:rPr>
        <w:t xml:space="preserve">Drill Down into Evidence Synthesis/Guideline Development Community Best Practices, Tools, Resources </w:t>
      </w:r>
      <w:proofErr w:type="gramStart"/>
      <w:r w:rsidRPr="00C6056E">
        <w:rPr>
          <w:rFonts w:ascii="Arial" w:eastAsia="Times New Roman" w:hAnsi="Arial" w:cs="Arial"/>
          <w:b/>
          <w:bCs/>
          <w:color w:val="172B4D"/>
          <w:sz w:val="16"/>
          <w:szCs w:val="16"/>
        </w:rPr>
        <w:t>For</w:t>
      </w:r>
      <w:proofErr w:type="gramEnd"/>
      <w:r w:rsidRPr="00C6056E">
        <w:rPr>
          <w:rFonts w:ascii="Arial" w:eastAsia="Times New Roman" w:hAnsi="Arial" w:cs="Arial"/>
          <w:b/>
          <w:bCs/>
          <w:color w:val="172B4D"/>
          <w:sz w:val="16"/>
          <w:szCs w:val="16"/>
        </w:rPr>
        <w:t xml:space="preserve"> ACTS Collaborative Focus Targets</w:t>
      </w:r>
    </w:p>
    <w:p w14:paraId="675697EE" w14:textId="2A6A0107" w:rsidR="00C6056E" w:rsidRPr="0019232E" w:rsidRDefault="00C6056E" w:rsidP="0019232E">
      <w:pPr>
        <w:pStyle w:val="ListParagraph"/>
        <w:numPr>
          <w:ilvl w:val="0"/>
          <w:numId w:val="5"/>
        </w:numPr>
        <w:spacing w:before="150"/>
        <w:rPr>
          <w:rFonts w:ascii="Arial" w:eastAsia="Times New Roman" w:hAnsi="Arial" w:cs="Arial"/>
          <w:color w:val="172B4D"/>
          <w:sz w:val="16"/>
          <w:szCs w:val="16"/>
        </w:rPr>
      </w:pPr>
      <w:r w:rsidRPr="0019232E">
        <w:rPr>
          <w:rFonts w:ascii="Arial" w:eastAsia="Times New Roman" w:hAnsi="Arial" w:cs="Arial"/>
          <w:b/>
          <w:bCs/>
          <w:color w:val="172B4D"/>
          <w:sz w:val="16"/>
          <w:szCs w:val="16"/>
        </w:rPr>
        <w:t>COVID-19 Testing/Triage</w:t>
      </w:r>
      <w:r w:rsidR="00CE415D">
        <w:rPr>
          <w:rFonts w:ascii="Arial" w:eastAsia="Times New Roman" w:hAnsi="Arial" w:cs="Arial"/>
          <w:b/>
          <w:bCs/>
          <w:color w:val="172B4D"/>
          <w:sz w:val="16"/>
          <w:szCs w:val="16"/>
        </w:rPr>
        <w:t xml:space="preserve"> </w:t>
      </w:r>
      <w:bookmarkStart w:id="6" w:name="OLE_LINK7"/>
      <w:bookmarkStart w:id="7" w:name="OLE_LINK8"/>
      <w:r w:rsidR="00CE415D">
        <w:rPr>
          <w:rFonts w:ascii="Arial" w:eastAsia="Times New Roman" w:hAnsi="Arial" w:cs="Arial"/>
          <w:b/>
          <w:bCs/>
          <w:color w:val="172B4D"/>
          <w:sz w:val="16"/>
          <w:szCs w:val="16"/>
        </w:rPr>
        <w:t>(ED and ambulatory settings)</w:t>
      </w:r>
      <w:bookmarkEnd w:id="6"/>
      <w:bookmarkEnd w:id="7"/>
    </w:p>
    <w:p w14:paraId="000F6765"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15239B" w:rsidRPr="00C6056E" w14:paraId="723F1BDF" w14:textId="77777777" w:rsidTr="005125D2">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9FE50AD" w14:textId="77777777" w:rsidR="0015239B" w:rsidRPr="00C6056E" w:rsidRDefault="0015239B" w:rsidP="0015239B">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C69E586" w14:textId="389BD33C" w:rsidR="0015239B" w:rsidRPr="00C6056E" w:rsidRDefault="0015239B" w:rsidP="0015239B">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Identify </w:t>
            </w:r>
            <w:r>
              <w:rPr>
                <w:rFonts w:ascii="Arial" w:eastAsia="Times New Roman" w:hAnsi="Arial" w:cs="Arial"/>
                <w:b/>
                <w:bCs/>
                <w:color w:val="172B4D"/>
                <w:sz w:val="16"/>
                <w:szCs w:val="16"/>
              </w:rPr>
              <w:t>(Search/Screen) Primary S</w:t>
            </w:r>
            <w:r w:rsidRPr="00C6056E">
              <w:rPr>
                <w:rFonts w:ascii="Arial" w:eastAsia="Times New Roman" w:hAnsi="Arial" w:cs="Arial"/>
                <w:b/>
                <w:bCs/>
                <w:color w:val="172B4D"/>
                <w:sz w:val="16"/>
                <w:szCs w:val="16"/>
              </w:rPr>
              <w:t>tudies</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59723A3" w14:textId="57DEE6D9" w:rsidR="0015239B" w:rsidRPr="00C6056E" w:rsidRDefault="0015239B" w:rsidP="0015239B">
            <w:pPr>
              <w:spacing w:before="3"/>
              <w:rPr>
                <w:rFonts w:ascii="Arial" w:eastAsia="Times New Roman" w:hAnsi="Arial" w:cs="Arial"/>
                <w:b/>
                <w:bCs/>
                <w:color w:val="172B4D"/>
                <w:sz w:val="16"/>
                <w:szCs w:val="16"/>
              </w:rPr>
            </w:pPr>
            <w:r>
              <w:rPr>
                <w:rFonts w:ascii="Arial" w:eastAsia="Times New Roman" w:hAnsi="Arial" w:cs="Arial"/>
                <w:b/>
                <w:bCs/>
                <w:color w:val="172B4D"/>
                <w:sz w:val="16"/>
                <w:szCs w:val="16"/>
              </w:rPr>
              <w:t>Synthesize Evidence (including Assessing Quality)</w:t>
            </w:r>
          </w:p>
        </w:tc>
      </w:tr>
      <w:tr w:rsidR="0015239B" w:rsidRPr="00C6056E" w14:paraId="1D05DEC6"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A1D3D48"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Current </w:t>
            </w:r>
          </w:p>
          <w:p w14:paraId="4EC4FC59" w14:textId="77777777" w:rsidR="0015239B" w:rsidRPr="00C6056E" w:rsidRDefault="0015239B" w:rsidP="0015239B">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611D2A6"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4CB0EDC" w14:textId="77777777" w:rsidR="0015239B" w:rsidRPr="00C6056E" w:rsidRDefault="0015239B" w:rsidP="0015239B">
            <w:pPr>
              <w:rPr>
                <w:rFonts w:ascii="Arial" w:eastAsia="Times New Roman" w:hAnsi="Arial" w:cs="Arial"/>
                <w:sz w:val="16"/>
                <w:szCs w:val="16"/>
              </w:rPr>
            </w:pPr>
          </w:p>
        </w:tc>
      </w:tr>
      <w:tr w:rsidR="0015239B" w:rsidRPr="00C6056E" w14:paraId="38E1059E"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5400509"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40DD91B"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24E8214" w14:textId="77777777" w:rsidR="0015239B" w:rsidRPr="00C6056E" w:rsidRDefault="0015239B" w:rsidP="0015239B">
            <w:pPr>
              <w:rPr>
                <w:rFonts w:ascii="Arial" w:eastAsia="Times New Roman" w:hAnsi="Arial" w:cs="Arial"/>
                <w:sz w:val="16"/>
                <w:szCs w:val="16"/>
              </w:rPr>
            </w:pPr>
          </w:p>
        </w:tc>
      </w:tr>
      <w:tr w:rsidR="0015239B" w:rsidRPr="00C6056E" w14:paraId="6E8D5652"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BA15BC3"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84A07C0"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B184EA0" w14:textId="77777777" w:rsidR="0015239B" w:rsidRPr="00C6056E" w:rsidRDefault="0015239B" w:rsidP="0015239B">
            <w:pPr>
              <w:rPr>
                <w:rFonts w:ascii="Arial" w:eastAsia="Times New Roman" w:hAnsi="Arial" w:cs="Arial"/>
                <w:sz w:val="16"/>
                <w:szCs w:val="16"/>
              </w:rPr>
            </w:pPr>
          </w:p>
        </w:tc>
      </w:tr>
      <w:tr w:rsidR="00287777" w:rsidRPr="00C6056E" w14:paraId="1FCA50E3"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F356DEB" w14:textId="77777777" w:rsidR="00287777" w:rsidRPr="00C6056E" w:rsidRDefault="00287777" w:rsidP="00287777">
            <w:pPr>
              <w:rPr>
                <w:rFonts w:ascii="Arial" w:eastAsia="Times New Roman" w:hAnsi="Arial" w:cs="Arial"/>
                <w:sz w:val="16"/>
                <w:szCs w:val="16"/>
              </w:rPr>
            </w:pPr>
            <w:r w:rsidRPr="00C6056E">
              <w:rPr>
                <w:rFonts w:ascii="Arial" w:eastAsia="Times New Roman" w:hAnsi="Arial" w:cs="Arial"/>
                <w:b/>
                <w:bCs/>
                <w:sz w:val="16"/>
                <w:szCs w:val="16"/>
              </w:rPr>
              <w:lastRenderedPageBreak/>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FC69A06" w14:textId="77777777" w:rsidR="00287777" w:rsidRPr="00C6056E" w:rsidRDefault="00287777" w:rsidP="00287777">
            <w:pPr>
              <w:rPr>
                <w:rFonts w:ascii="Arial" w:eastAsia="Times New Roman" w:hAnsi="Arial" w:cs="Arial"/>
                <w:sz w:val="16"/>
                <w:szCs w:val="16"/>
              </w:rPr>
            </w:pPr>
            <w:r w:rsidRPr="00C6056E">
              <w:rPr>
                <w:rFonts w:ascii="Arial" w:eastAsia="Times New Roman" w:hAnsi="Arial" w:cs="Arial"/>
                <w:sz w:val="16"/>
                <w:szCs w:val="16"/>
              </w:rPr>
              <w:t>Check all that apply</w:t>
            </w:r>
          </w:p>
          <w:p w14:paraId="010FC73A" w14:textId="77777777"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555AB70A" w14:textId="77777777"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142CD29A" w14:textId="77777777"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__Other [Details:]</w:t>
            </w:r>
          </w:p>
          <w:p w14:paraId="16982654" w14:textId="77777777" w:rsidR="00287777" w:rsidRPr="00C6056E" w:rsidRDefault="00287777" w:rsidP="00287777">
            <w:pPr>
              <w:spacing w:before="150"/>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930707C" w14:textId="77777777" w:rsidR="00287777" w:rsidRPr="00C6056E" w:rsidRDefault="00287777" w:rsidP="00287777">
            <w:pPr>
              <w:rPr>
                <w:rFonts w:ascii="Arial" w:eastAsia="Times New Roman" w:hAnsi="Arial" w:cs="Arial"/>
                <w:sz w:val="16"/>
                <w:szCs w:val="16"/>
              </w:rPr>
            </w:pPr>
            <w:r w:rsidRPr="00C6056E">
              <w:rPr>
                <w:rFonts w:ascii="Arial" w:eastAsia="Times New Roman" w:hAnsi="Arial" w:cs="Arial"/>
                <w:sz w:val="16"/>
                <w:szCs w:val="16"/>
              </w:rPr>
              <w:t>Check all that apply</w:t>
            </w:r>
          </w:p>
          <w:p w14:paraId="52582B19" w14:textId="77777777"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1B7A4735" w14:textId="77777777" w:rsidR="00287777"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3D0A9006" w14:textId="77777777" w:rsidR="00287777" w:rsidRPr="001926A3"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Consistency of outcomes</w:t>
            </w:r>
            <w:r>
              <w:rPr>
                <w:rFonts w:ascii="Arial" w:eastAsia="Times New Roman" w:hAnsi="Arial" w:cs="Arial"/>
                <w:sz w:val="16"/>
                <w:szCs w:val="16"/>
              </w:rPr>
              <w:t xml:space="preserve"> [Details:]</w:t>
            </w:r>
          </w:p>
          <w:p w14:paraId="594412DD" w14:textId="77777777" w:rsidR="00287777" w:rsidRPr="001926A3"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Engagement with primary researchers and upstream stakeholders</w:t>
            </w:r>
            <w:r>
              <w:rPr>
                <w:rFonts w:ascii="Arial" w:eastAsia="Times New Roman" w:hAnsi="Arial" w:cs="Arial"/>
                <w:sz w:val="16"/>
                <w:szCs w:val="16"/>
              </w:rPr>
              <w:t xml:space="preserve"> [Details:]</w:t>
            </w:r>
          </w:p>
          <w:p w14:paraId="23949C93" w14:textId="77777777"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Engagement with decision makers and other downstream stakeholders</w:t>
            </w:r>
            <w:r>
              <w:rPr>
                <w:rFonts w:ascii="Arial" w:eastAsia="Times New Roman" w:hAnsi="Arial" w:cs="Arial"/>
                <w:sz w:val="16"/>
                <w:szCs w:val="16"/>
              </w:rPr>
              <w:t xml:space="preserve"> [Details:]</w:t>
            </w:r>
          </w:p>
          <w:p w14:paraId="7E47B3D1" w14:textId="138C3384"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287777" w:rsidRPr="00C6056E" w14:paraId="75331F53"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F8DE6F6" w14:textId="11479448" w:rsidR="00287777" w:rsidRPr="00C6056E" w:rsidRDefault="00287777" w:rsidP="00287777">
            <w:pPr>
              <w:rPr>
                <w:rFonts w:ascii="Arial" w:eastAsia="Times New Roman" w:hAnsi="Arial" w:cs="Arial"/>
                <w:sz w:val="16"/>
                <w:szCs w:val="16"/>
              </w:rPr>
            </w:pPr>
            <w:r w:rsidRPr="00C6056E">
              <w:rPr>
                <w:rFonts w:ascii="Arial" w:eastAsia="Times New Roman" w:hAnsi="Arial" w:cs="Arial"/>
                <w:b/>
                <w:bCs/>
                <w:sz w:val="16"/>
                <w:szCs w:val="16"/>
              </w:rPr>
              <w:t xml:space="preserve">Support </w:t>
            </w:r>
            <w:r>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E244AE" w14:textId="77777777" w:rsidR="00287777" w:rsidRPr="00C6056E" w:rsidRDefault="00287777" w:rsidP="00287777">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071B4D6" w14:textId="77777777" w:rsidR="00287777" w:rsidRPr="00C6056E" w:rsidRDefault="00287777" w:rsidP="00287777">
            <w:pPr>
              <w:rPr>
                <w:rFonts w:ascii="Arial" w:eastAsia="Times New Roman" w:hAnsi="Arial" w:cs="Arial"/>
                <w:sz w:val="16"/>
                <w:szCs w:val="16"/>
              </w:rPr>
            </w:pPr>
          </w:p>
        </w:tc>
      </w:tr>
    </w:tbl>
    <w:p w14:paraId="4545AC16"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C6056E" w:rsidRPr="00C6056E" w14:paraId="5DEC5EAD"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CE7A86D"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E352EAB"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Produce Guidance</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94C447D"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Make Guidance Computable</w:t>
            </w:r>
          </w:p>
        </w:tc>
      </w:tr>
      <w:tr w:rsidR="00C6056E" w:rsidRPr="00C6056E" w14:paraId="42A5847F"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FF908EF"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1FD89CD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40643D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F65777C" w14:textId="77777777" w:rsidR="00C6056E" w:rsidRPr="00C6056E" w:rsidRDefault="00C6056E" w:rsidP="00C6056E">
            <w:pPr>
              <w:rPr>
                <w:rFonts w:ascii="Arial" w:eastAsia="Times New Roman" w:hAnsi="Arial" w:cs="Arial"/>
                <w:sz w:val="16"/>
                <w:szCs w:val="16"/>
              </w:rPr>
            </w:pPr>
          </w:p>
        </w:tc>
      </w:tr>
      <w:tr w:rsidR="00C6056E" w:rsidRPr="00C6056E" w14:paraId="3B4A88E5"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2D8DBAB"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4701FAA"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C7B8FDA" w14:textId="77777777" w:rsidR="00C6056E" w:rsidRPr="00C6056E" w:rsidRDefault="00C6056E" w:rsidP="00C6056E">
            <w:pPr>
              <w:rPr>
                <w:rFonts w:ascii="Arial" w:eastAsia="Times New Roman" w:hAnsi="Arial" w:cs="Arial"/>
                <w:sz w:val="16"/>
                <w:szCs w:val="16"/>
              </w:rPr>
            </w:pPr>
          </w:p>
        </w:tc>
      </w:tr>
      <w:tr w:rsidR="00C6056E" w:rsidRPr="00C6056E" w14:paraId="2F693712"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57285D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5858258"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DE61965" w14:textId="77777777" w:rsidR="00C6056E" w:rsidRPr="00C6056E" w:rsidRDefault="00C6056E" w:rsidP="00C6056E">
            <w:pPr>
              <w:rPr>
                <w:rFonts w:ascii="Arial" w:eastAsia="Times New Roman" w:hAnsi="Arial" w:cs="Arial"/>
                <w:sz w:val="16"/>
                <w:szCs w:val="16"/>
              </w:rPr>
            </w:pPr>
          </w:p>
        </w:tc>
      </w:tr>
      <w:tr w:rsidR="00C6056E" w:rsidRPr="00C6056E" w14:paraId="78BC1D8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2727F4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D89F3E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05DC8FF"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48F4925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699ED3D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D30EC52"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8E6AEC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34CBC97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08FD4E93" w14:textId="233D64CD" w:rsidR="00C6056E" w:rsidRPr="00C6056E" w:rsidRDefault="007C40F6" w:rsidP="00C6056E">
            <w:pPr>
              <w:spacing w:before="150"/>
              <w:rPr>
                <w:rFonts w:ascii="Arial" w:eastAsia="Times New Roman" w:hAnsi="Arial" w:cs="Arial"/>
                <w:sz w:val="16"/>
                <w:szCs w:val="16"/>
              </w:rPr>
            </w:pPr>
            <w:r w:rsidRPr="007C40F6">
              <w:rPr>
                <w:rFonts w:ascii="Arial" w:eastAsia="Times New Roman" w:hAnsi="Arial" w:cs="Arial"/>
                <w:color w:val="000000" w:themeColor="text1"/>
                <w:sz w:val="16"/>
                <w:szCs w:val="16"/>
              </w:rPr>
              <w:t>__</w:t>
            </w:r>
            <w:r w:rsidR="00C6056E" w:rsidRPr="007C40F6">
              <w:rPr>
                <w:rFonts w:ascii="Arial" w:eastAsia="Times New Roman" w:hAnsi="Arial" w:cs="Arial"/>
                <w:color w:val="000000" w:themeColor="text1"/>
                <w:sz w:val="16"/>
                <w:szCs w:val="16"/>
              </w:rPr>
              <w:t>Other [Details:]</w:t>
            </w:r>
          </w:p>
        </w:tc>
      </w:tr>
      <w:tr w:rsidR="00C6056E" w:rsidRPr="00C6056E" w14:paraId="4FBD34A4"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3C6238D" w14:textId="328D29F0"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34ED222"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1E02A22" w14:textId="77777777" w:rsidR="00C6056E" w:rsidRPr="00C6056E" w:rsidRDefault="00C6056E" w:rsidP="00C6056E">
            <w:pPr>
              <w:rPr>
                <w:rFonts w:ascii="Arial" w:eastAsia="Times New Roman" w:hAnsi="Arial" w:cs="Arial"/>
                <w:sz w:val="16"/>
                <w:szCs w:val="16"/>
              </w:rPr>
            </w:pPr>
          </w:p>
        </w:tc>
      </w:tr>
    </w:tbl>
    <w:p w14:paraId="28994CB3"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3150"/>
        <w:gridCol w:w="3690"/>
      </w:tblGrid>
      <w:tr w:rsidR="0019232E" w:rsidRPr="00C6056E" w14:paraId="3BA671F5"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C202FB1"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9D269C7"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Implement Guidance (e.g., as CDS, </w:t>
            </w:r>
            <w:proofErr w:type="spellStart"/>
            <w:r w:rsidRPr="00C6056E">
              <w:rPr>
                <w:rFonts w:ascii="Arial" w:eastAsia="Times New Roman" w:hAnsi="Arial" w:cs="Arial"/>
                <w:b/>
                <w:bCs/>
                <w:color w:val="172B4D"/>
                <w:sz w:val="16"/>
                <w:szCs w:val="16"/>
              </w:rPr>
              <w:t>eCQMs</w:t>
            </w:r>
            <w:proofErr w:type="spellEnd"/>
            <w:r w:rsidRPr="00C6056E">
              <w:rPr>
                <w:rFonts w:ascii="Arial" w:eastAsia="Times New Roman" w:hAnsi="Arial" w:cs="Arial"/>
                <w:b/>
                <w:bCs/>
                <w:color w:val="172B4D"/>
                <w:sz w:val="16"/>
                <w:szCs w:val="16"/>
              </w:rPr>
              <w:t>)</w:t>
            </w:r>
          </w:p>
        </w:tc>
        <w:tc>
          <w:tcPr>
            <w:tcW w:w="315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830ADEB"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Analyze Results (e.g., care outcomes)</w:t>
            </w:r>
          </w:p>
        </w:tc>
        <w:tc>
          <w:tcPr>
            <w:tcW w:w="369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E8CD3CF"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Apply Results (e.g., Quality Improvement, create evidence)</w:t>
            </w:r>
          </w:p>
        </w:tc>
      </w:tr>
      <w:tr w:rsidR="00C6056E" w:rsidRPr="00C6056E" w14:paraId="10C36609"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B6EA1F6"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5E48520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77FB388"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9172BD8"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8F9C33B" w14:textId="77777777" w:rsidR="00C6056E" w:rsidRPr="00C6056E" w:rsidRDefault="00C6056E" w:rsidP="00C6056E">
            <w:pPr>
              <w:rPr>
                <w:rFonts w:ascii="Arial" w:eastAsia="Times New Roman" w:hAnsi="Arial" w:cs="Arial"/>
                <w:sz w:val="16"/>
                <w:szCs w:val="16"/>
              </w:rPr>
            </w:pPr>
          </w:p>
        </w:tc>
      </w:tr>
      <w:tr w:rsidR="00C6056E" w:rsidRPr="00C6056E" w14:paraId="217B1591"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32E123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97D31CE"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2EC684E"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26A4237" w14:textId="77777777" w:rsidR="00C6056E" w:rsidRPr="00C6056E" w:rsidRDefault="00C6056E" w:rsidP="00C6056E">
            <w:pPr>
              <w:rPr>
                <w:rFonts w:ascii="Arial" w:eastAsia="Times New Roman" w:hAnsi="Arial" w:cs="Arial"/>
                <w:sz w:val="16"/>
                <w:szCs w:val="16"/>
              </w:rPr>
            </w:pPr>
          </w:p>
        </w:tc>
      </w:tr>
      <w:tr w:rsidR="00C6056E" w:rsidRPr="00C6056E" w14:paraId="501C7D7B"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9F73080"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B0C434A"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07E4ED7"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8A369BF" w14:textId="77777777" w:rsidR="00C6056E" w:rsidRPr="00C6056E" w:rsidRDefault="00C6056E" w:rsidP="00C6056E">
            <w:pPr>
              <w:rPr>
                <w:rFonts w:ascii="Arial" w:eastAsia="Times New Roman" w:hAnsi="Arial" w:cs="Arial"/>
                <w:sz w:val="16"/>
                <w:szCs w:val="16"/>
              </w:rPr>
            </w:pPr>
          </w:p>
        </w:tc>
      </w:tr>
      <w:tr w:rsidR="00C6056E" w:rsidRPr="00C6056E" w14:paraId="6CAB25D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006C14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E30D83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42E2BA20"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0F0B2DCD"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3AE8D29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0E3986A"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065ADEC5"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6720F13F"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75D3FB3D"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05A4EF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0393501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45744258"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18220875"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5961DB21"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CD8029E" w14:textId="69598319"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5E9734B"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7F8BC84"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C64FD9A" w14:textId="77777777" w:rsidR="00C6056E" w:rsidRPr="00C6056E" w:rsidRDefault="00C6056E" w:rsidP="00C6056E">
            <w:pPr>
              <w:rPr>
                <w:rFonts w:ascii="Arial" w:eastAsia="Times New Roman" w:hAnsi="Arial" w:cs="Arial"/>
                <w:sz w:val="16"/>
                <w:szCs w:val="16"/>
              </w:rPr>
            </w:pPr>
          </w:p>
        </w:tc>
      </w:tr>
    </w:tbl>
    <w:p w14:paraId="1A206731" w14:textId="77777777" w:rsidR="00C6056E" w:rsidRPr="00C6056E" w:rsidRDefault="00C6056E" w:rsidP="00C6056E">
      <w:pPr>
        <w:spacing w:before="150"/>
        <w:rPr>
          <w:rFonts w:ascii="Arial" w:eastAsia="Times New Roman" w:hAnsi="Arial" w:cs="Arial"/>
          <w:color w:val="172B4D"/>
          <w:sz w:val="16"/>
          <w:szCs w:val="16"/>
        </w:rPr>
      </w:pPr>
    </w:p>
    <w:p w14:paraId="68239359" w14:textId="77777777" w:rsidR="00C6056E" w:rsidRPr="0019232E" w:rsidRDefault="00C6056E" w:rsidP="0019232E">
      <w:pPr>
        <w:pStyle w:val="ListParagraph"/>
        <w:numPr>
          <w:ilvl w:val="0"/>
          <w:numId w:val="5"/>
        </w:numPr>
        <w:spacing w:before="150"/>
        <w:rPr>
          <w:rFonts w:ascii="Arial" w:eastAsia="Times New Roman" w:hAnsi="Arial" w:cs="Arial"/>
          <w:color w:val="172B4D"/>
          <w:sz w:val="16"/>
          <w:szCs w:val="16"/>
        </w:rPr>
      </w:pPr>
      <w:r w:rsidRPr="0019232E">
        <w:rPr>
          <w:rFonts w:ascii="Arial" w:eastAsia="Times New Roman" w:hAnsi="Arial" w:cs="Arial"/>
          <w:b/>
          <w:bCs/>
          <w:color w:val="172B4D"/>
          <w:sz w:val="16"/>
          <w:szCs w:val="16"/>
        </w:rPr>
        <w:t>Anticoagulation</w:t>
      </w:r>
    </w:p>
    <w:p w14:paraId="37D8A14A"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15239B" w:rsidRPr="00C6056E" w14:paraId="774C006E"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0CB05333" w14:textId="77777777" w:rsidR="0015239B" w:rsidRPr="00C6056E" w:rsidRDefault="0015239B" w:rsidP="0015239B">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37491A9" w14:textId="04A10CFF" w:rsidR="0015239B" w:rsidRPr="00C6056E" w:rsidRDefault="0015239B" w:rsidP="0015239B">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Identify </w:t>
            </w:r>
            <w:r>
              <w:rPr>
                <w:rFonts w:ascii="Arial" w:eastAsia="Times New Roman" w:hAnsi="Arial" w:cs="Arial"/>
                <w:b/>
                <w:bCs/>
                <w:color w:val="172B4D"/>
                <w:sz w:val="16"/>
                <w:szCs w:val="16"/>
              </w:rPr>
              <w:t>(Search/Screen) Primary S</w:t>
            </w:r>
            <w:r w:rsidRPr="00C6056E">
              <w:rPr>
                <w:rFonts w:ascii="Arial" w:eastAsia="Times New Roman" w:hAnsi="Arial" w:cs="Arial"/>
                <w:b/>
                <w:bCs/>
                <w:color w:val="172B4D"/>
                <w:sz w:val="16"/>
                <w:szCs w:val="16"/>
              </w:rPr>
              <w:t>tudies</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0A04DAD6" w14:textId="317C5566" w:rsidR="0015239B" w:rsidRPr="00C6056E" w:rsidRDefault="0015239B" w:rsidP="0015239B">
            <w:pPr>
              <w:spacing w:before="3"/>
              <w:rPr>
                <w:rFonts w:ascii="Arial" w:eastAsia="Times New Roman" w:hAnsi="Arial" w:cs="Arial"/>
                <w:b/>
                <w:bCs/>
                <w:color w:val="172B4D"/>
                <w:sz w:val="16"/>
                <w:szCs w:val="16"/>
              </w:rPr>
            </w:pPr>
            <w:r>
              <w:rPr>
                <w:rFonts w:ascii="Arial" w:eastAsia="Times New Roman" w:hAnsi="Arial" w:cs="Arial"/>
                <w:b/>
                <w:bCs/>
                <w:color w:val="172B4D"/>
                <w:sz w:val="16"/>
                <w:szCs w:val="16"/>
              </w:rPr>
              <w:t>Synthesize Evidence (including Assessing Quality)</w:t>
            </w:r>
          </w:p>
        </w:tc>
      </w:tr>
      <w:tr w:rsidR="0015239B" w:rsidRPr="00C6056E" w14:paraId="24BB699F"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9B9811C"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Current </w:t>
            </w:r>
          </w:p>
          <w:p w14:paraId="1C9AE079" w14:textId="77777777" w:rsidR="0015239B" w:rsidRPr="00C6056E" w:rsidRDefault="0015239B" w:rsidP="0015239B">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CA23880"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65E8FB1" w14:textId="77777777" w:rsidR="0015239B" w:rsidRPr="00C6056E" w:rsidRDefault="0015239B" w:rsidP="0015239B">
            <w:pPr>
              <w:rPr>
                <w:rFonts w:ascii="Arial" w:eastAsia="Times New Roman" w:hAnsi="Arial" w:cs="Arial"/>
                <w:sz w:val="16"/>
                <w:szCs w:val="16"/>
              </w:rPr>
            </w:pPr>
          </w:p>
        </w:tc>
      </w:tr>
      <w:tr w:rsidR="0015239B" w:rsidRPr="00C6056E" w14:paraId="19FF5E11"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4CFB707"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FAD5F35"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92A6206" w14:textId="77777777" w:rsidR="0015239B" w:rsidRPr="00C6056E" w:rsidRDefault="0015239B" w:rsidP="0015239B">
            <w:pPr>
              <w:rPr>
                <w:rFonts w:ascii="Arial" w:eastAsia="Times New Roman" w:hAnsi="Arial" w:cs="Arial"/>
                <w:sz w:val="16"/>
                <w:szCs w:val="16"/>
              </w:rPr>
            </w:pPr>
          </w:p>
        </w:tc>
      </w:tr>
      <w:tr w:rsidR="0015239B" w:rsidRPr="00C6056E" w14:paraId="38151D94"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4C87C80"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A5D41E5"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6B5D0B8" w14:textId="77777777" w:rsidR="0015239B" w:rsidRPr="00C6056E" w:rsidRDefault="0015239B" w:rsidP="0015239B">
            <w:pPr>
              <w:rPr>
                <w:rFonts w:ascii="Arial" w:eastAsia="Times New Roman" w:hAnsi="Arial" w:cs="Arial"/>
                <w:sz w:val="16"/>
                <w:szCs w:val="16"/>
              </w:rPr>
            </w:pPr>
          </w:p>
        </w:tc>
      </w:tr>
      <w:tr w:rsidR="00FB1B30" w:rsidRPr="00C6056E" w14:paraId="538249F0"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1D1C7EA0" w14:textId="77777777" w:rsidR="00FB1B30" w:rsidRPr="00C6056E" w:rsidRDefault="00FB1B30" w:rsidP="00FB1B30">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9327B04" w14:textId="77777777" w:rsidR="00FB1B30" w:rsidRPr="00C6056E" w:rsidRDefault="00FB1B30" w:rsidP="00FB1B30">
            <w:pPr>
              <w:rPr>
                <w:rFonts w:ascii="Arial" w:eastAsia="Times New Roman" w:hAnsi="Arial" w:cs="Arial"/>
                <w:sz w:val="16"/>
                <w:szCs w:val="16"/>
              </w:rPr>
            </w:pPr>
            <w:r w:rsidRPr="00C6056E">
              <w:rPr>
                <w:rFonts w:ascii="Arial" w:eastAsia="Times New Roman" w:hAnsi="Arial" w:cs="Arial"/>
                <w:sz w:val="16"/>
                <w:szCs w:val="16"/>
              </w:rPr>
              <w:t>Check all that apply</w:t>
            </w:r>
          </w:p>
          <w:p w14:paraId="50A63FD0" w14:textId="77777777"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14EAF5F7" w14:textId="77777777"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lastRenderedPageBreak/>
              <w:t>__Common format/terminologies for managing/sharing data [Details</w:t>
            </w:r>
            <w:proofErr w:type="gramStart"/>
            <w:r w:rsidRPr="00C6056E">
              <w:rPr>
                <w:rFonts w:ascii="Arial" w:eastAsia="Times New Roman" w:hAnsi="Arial" w:cs="Arial"/>
                <w:sz w:val="16"/>
                <w:szCs w:val="16"/>
              </w:rPr>
              <w:t>: ]</w:t>
            </w:r>
            <w:proofErr w:type="gramEnd"/>
          </w:p>
          <w:p w14:paraId="14EAD1AF" w14:textId="77777777"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__Other [Details:]</w:t>
            </w:r>
          </w:p>
          <w:p w14:paraId="0F7AEEF5" w14:textId="77777777" w:rsidR="00FB1B30" w:rsidRPr="00C6056E" w:rsidRDefault="00FB1B30" w:rsidP="00FB1B30">
            <w:pPr>
              <w:spacing w:before="150"/>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02CE24B" w14:textId="77777777" w:rsidR="00FB1B30" w:rsidRPr="00C6056E" w:rsidRDefault="00FB1B30" w:rsidP="00FB1B30">
            <w:pPr>
              <w:rPr>
                <w:rFonts w:ascii="Arial" w:eastAsia="Times New Roman" w:hAnsi="Arial" w:cs="Arial"/>
                <w:sz w:val="16"/>
                <w:szCs w:val="16"/>
              </w:rPr>
            </w:pPr>
            <w:r w:rsidRPr="00C6056E">
              <w:rPr>
                <w:rFonts w:ascii="Arial" w:eastAsia="Times New Roman" w:hAnsi="Arial" w:cs="Arial"/>
                <w:sz w:val="16"/>
                <w:szCs w:val="16"/>
              </w:rPr>
              <w:lastRenderedPageBreak/>
              <w:t>Check all that apply</w:t>
            </w:r>
          </w:p>
          <w:p w14:paraId="24F20AA6" w14:textId="77777777"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748F4D01" w14:textId="77777777" w:rsidR="00FB1B30"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lastRenderedPageBreak/>
              <w:t>__Common format/terminologies for managing/sharing data [Details</w:t>
            </w:r>
            <w:proofErr w:type="gramStart"/>
            <w:r w:rsidRPr="00C6056E">
              <w:rPr>
                <w:rFonts w:ascii="Arial" w:eastAsia="Times New Roman" w:hAnsi="Arial" w:cs="Arial"/>
                <w:sz w:val="16"/>
                <w:szCs w:val="16"/>
              </w:rPr>
              <w:t>: ]</w:t>
            </w:r>
            <w:proofErr w:type="gramEnd"/>
          </w:p>
          <w:p w14:paraId="388A233D" w14:textId="77777777" w:rsidR="00FB1B30" w:rsidRPr="001926A3"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Consistency of outcomes</w:t>
            </w:r>
            <w:r>
              <w:rPr>
                <w:rFonts w:ascii="Arial" w:eastAsia="Times New Roman" w:hAnsi="Arial" w:cs="Arial"/>
                <w:sz w:val="16"/>
                <w:szCs w:val="16"/>
              </w:rPr>
              <w:t xml:space="preserve"> [Details:]</w:t>
            </w:r>
          </w:p>
          <w:p w14:paraId="2676A903" w14:textId="77777777" w:rsidR="00FB1B30" w:rsidRPr="001926A3"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Engagement with primary researchers and upstream stakeholders</w:t>
            </w:r>
            <w:r>
              <w:rPr>
                <w:rFonts w:ascii="Arial" w:eastAsia="Times New Roman" w:hAnsi="Arial" w:cs="Arial"/>
                <w:sz w:val="16"/>
                <w:szCs w:val="16"/>
              </w:rPr>
              <w:t xml:space="preserve"> [Details:]</w:t>
            </w:r>
          </w:p>
          <w:p w14:paraId="313EA75D" w14:textId="77777777"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Engagement with decision makers and other downstream stakeholders</w:t>
            </w:r>
            <w:r>
              <w:rPr>
                <w:rFonts w:ascii="Arial" w:eastAsia="Times New Roman" w:hAnsi="Arial" w:cs="Arial"/>
                <w:sz w:val="16"/>
                <w:szCs w:val="16"/>
              </w:rPr>
              <w:t xml:space="preserve"> [Details:]</w:t>
            </w:r>
          </w:p>
          <w:p w14:paraId="6AC64642" w14:textId="46C2AD19"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FB1B30" w:rsidRPr="00C6056E" w14:paraId="13B9ADF2"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85B4EAF" w14:textId="579B3240" w:rsidR="00FB1B30" w:rsidRPr="00C6056E" w:rsidRDefault="00FB1B30" w:rsidP="00FB1B30">
            <w:pPr>
              <w:rPr>
                <w:rFonts w:ascii="Arial" w:eastAsia="Times New Roman" w:hAnsi="Arial" w:cs="Arial"/>
                <w:sz w:val="16"/>
                <w:szCs w:val="16"/>
              </w:rPr>
            </w:pPr>
            <w:r w:rsidRPr="00C6056E">
              <w:rPr>
                <w:rFonts w:ascii="Arial" w:eastAsia="Times New Roman" w:hAnsi="Arial" w:cs="Arial"/>
                <w:b/>
                <w:bCs/>
                <w:sz w:val="16"/>
                <w:szCs w:val="16"/>
              </w:rPr>
              <w:lastRenderedPageBreak/>
              <w:t xml:space="preserve">Support </w:t>
            </w:r>
            <w:r>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E668E3" w14:textId="77777777" w:rsidR="00FB1B30" w:rsidRPr="00C6056E" w:rsidRDefault="00FB1B30" w:rsidP="00FB1B30">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F52BA16" w14:textId="77777777" w:rsidR="00FB1B30" w:rsidRPr="00C6056E" w:rsidRDefault="00FB1B30" w:rsidP="00FB1B30">
            <w:pPr>
              <w:rPr>
                <w:rFonts w:ascii="Arial" w:eastAsia="Times New Roman" w:hAnsi="Arial" w:cs="Arial"/>
                <w:sz w:val="16"/>
                <w:szCs w:val="16"/>
              </w:rPr>
            </w:pPr>
          </w:p>
        </w:tc>
      </w:tr>
    </w:tbl>
    <w:p w14:paraId="5552C91F" w14:textId="77777777" w:rsidR="00C6056E" w:rsidRPr="00C6056E" w:rsidRDefault="00C6056E" w:rsidP="00C6056E">
      <w:pPr>
        <w:spacing w:before="150"/>
        <w:rPr>
          <w:rFonts w:ascii="Arial" w:eastAsia="Times New Roman" w:hAnsi="Arial" w:cs="Arial"/>
          <w:color w:val="172B4D"/>
          <w:sz w:val="16"/>
          <w:szCs w:val="16"/>
        </w:rPr>
      </w:pPr>
    </w:p>
    <w:tbl>
      <w:tblPr>
        <w:tblW w:w="14122" w:type="dxa"/>
        <w:tblCellMar>
          <w:left w:w="0" w:type="dxa"/>
          <w:right w:w="0" w:type="dxa"/>
        </w:tblCellMar>
        <w:tblLook w:val="04A0" w:firstRow="1" w:lastRow="0" w:firstColumn="1" w:lastColumn="0" w:noHBand="0" w:noVBand="1"/>
      </w:tblPr>
      <w:tblGrid>
        <w:gridCol w:w="1612"/>
        <w:gridCol w:w="5670"/>
        <w:gridCol w:w="6840"/>
      </w:tblGrid>
      <w:tr w:rsidR="00C6056E" w:rsidRPr="00C6056E" w14:paraId="4A8520ED"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4548F7A8"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B51D308"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Produce Guidance</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D199C12"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Make Guidance Computable</w:t>
            </w:r>
          </w:p>
        </w:tc>
      </w:tr>
      <w:tr w:rsidR="00C6056E" w:rsidRPr="00C6056E" w14:paraId="1DFE9518"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04CFB6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5454F64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A780E0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ABF0A65" w14:textId="77777777" w:rsidR="00C6056E" w:rsidRPr="00C6056E" w:rsidRDefault="00C6056E" w:rsidP="00C6056E">
            <w:pPr>
              <w:rPr>
                <w:rFonts w:ascii="Arial" w:eastAsia="Times New Roman" w:hAnsi="Arial" w:cs="Arial"/>
                <w:sz w:val="16"/>
                <w:szCs w:val="16"/>
              </w:rPr>
            </w:pPr>
          </w:p>
        </w:tc>
      </w:tr>
      <w:tr w:rsidR="00C6056E" w:rsidRPr="00C6056E" w14:paraId="20D2733D"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AAA695F"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6994F6F"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2891AB5" w14:textId="77777777" w:rsidR="00C6056E" w:rsidRPr="00C6056E" w:rsidRDefault="00C6056E" w:rsidP="00C6056E">
            <w:pPr>
              <w:rPr>
                <w:rFonts w:ascii="Arial" w:eastAsia="Times New Roman" w:hAnsi="Arial" w:cs="Arial"/>
                <w:sz w:val="16"/>
                <w:szCs w:val="16"/>
              </w:rPr>
            </w:pPr>
          </w:p>
        </w:tc>
      </w:tr>
      <w:tr w:rsidR="00C6056E" w:rsidRPr="00C6056E" w14:paraId="387E1D6E"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49BAAB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2F07011"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D080A3F" w14:textId="77777777" w:rsidR="00C6056E" w:rsidRPr="00C6056E" w:rsidRDefault="00C6056E" w:rsidP="00C6056E">
            <w:pPr>
              <w:rPr>
                <w:rFonts w:ascii="Arial" w:eastAsia="Times New Roman" w:hAnsi="Arial" w:cs="Arial"/>
                <w:sz w:val="16"/>
                <w:szCs w:val="16"/>
              </w:rPr>
            </w:pPr>
          </w:p>
        </w:tc>
      </w:tr>
      <w:tr w:rsidR="00C6056E" w:rsidRPr="00C6056E" w14:paraId="539E2893"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593BD94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80A79B6"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74EC38E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25508E9A"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1E7B6DE8"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0342D75"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6CC0A29D"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352B5B52"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5B5B2B6F"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0E0CF90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58774C7" w14:textId="6C63122A"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897ED4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776A7B8" w14:textId="77777777" w:rsidR="00C6056E" w:rsidRPr="00C6056E" w:rsidRDefault="00C6056E" w:rsidP="00C6056E">
            <w:pPr>
              <w:rPr>
                <w:rFonts w:ascii="Arial" w:eastAsia="Times New Roman" w:hAnsi="Arial" w:cs="Arial"/>
                <w:sz w:val="16"/>
                <w:szCs w:val="16"/>
              </w:rPr>
            </w:pPr>
          </w:p>
        </w:tc>
      </w:tr>
    </w:tbl>
    <w:p w14:paraId="22BABB24" w14:textId="77777777" w:rsidR="00C6056E" w:rsidRPr="00C6056E" w:rsidRDefault="00C6056E" w:rsidP="00C6056E">
      <w:pPr>
        <w:spacing w:before="150"/>
        <w:rPr>
          <w:rFonts w:ascii="Arial" w:eastAsia="Times New Roman" w:hAnsi="Arial" w:cs="Arial"/>
          <w:color w:val="172B4D"/>
          <w:sz w:val="16"/>
          <w:szCs w:val="16"/>
        </w:rPr>
      </w:pPr>
    </w:p>
    <w:tbl>
      <w:tblPr>
        <w:tblW w:w="14122" w:type="dxa"/>
        <w:tblCellMar>
          <w:left w:w="0" w:type="dxa"/>
          <w:right w:w="0" w:type="dxa"/>
        </w:tblCellMar>
        <w:tblLook w:val="04A0" w:firstRow="1" w:lastRow="0" w:firstColumn="1" w:lastColumn="0" w:noHBand="0" w:noVBand="1"/>
      </w:tblPr>
      <w:tblGrid>
        <w:gridCol w:w="1612"/>
        <w:gridCol w:w="5670"/>
        <w:gridCol w:w="3330"/>
        <w:gridCol w:w="3510"/>
      </w:tblGrid>
      <w:tr w:rsidR="00C6056E" w:rsidRPr="00C6056E" w14:paraId="3A62F334"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0AA2AFE"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4B404716"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Implement Guidance (e.g., as CDS, </w:t>
            </w:r>
            <w:proofErr w:type="spellStart"/>
            <w:r w:rsidRPr="00C6056E">
              <w:rPr>
                <w:rFonts w:ascii="Arial" w:eastAsia="Times New Roman" w:hAnsi="Arial" w:cs="Arial"/>
                <w:b/>
                <w:bCs/>
                <w:color w:val="172B4D"/>
                <w:sz w:val="16"/>
                <w:szCs w:val="16"/>
              </w:rPr>
              <w:t>eCQMs</w:t>
            </w:r>
            <w:proofErr w:type="spellEnd"/>
            <w:r w:rsidRPr="00C6056E">
              <w:rPr>
                <w:rFonts w:ascii="Arial" w:eastAsia="Times New Roman" w:hAnsi="Arial" w:cs="Arial"/>
                <w:b/>
                <w:bCs/>
                <w:color w:val="172B4D"/>
                <w:sz w:val="16"/>
                <w:szCs w:val="16"/>
              </w:rPr>
              <w:t>)</w:t>
            </w:r>
          </w:p>
        </w:tc>
        <w:tc>
          <w:tcPr>
            <w:tcW w:w="333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BF3F7B9"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Analyze Results (e.g., care outcomes)</w:t>
            </w:r>
          </w:p>
        </w:tc>
        <w:tc>
          <w:tcPr>
            <w:tcW w:w="351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9736127"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Apply Results (e.g., Quality Improvement, create evidence)</w:t>
            </w:r>
          </w:p>
        </w:tc>
      </w:tr>
      <w:tr w:rsidR="00C6056E" w:rsidRPr="00C6056E" w14:paraId="117A864F"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118EA29"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33DBD95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lastRenderedPageBreak/>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42D0200"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DB26580"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FEC90C4" w14:textId="77777777" w:rsidR="00C6056E" w:rsidRPr="00C6056E" w:rsidRDefault="00C6056E" w:rsidP="00C6056E">
            <w:pPr>
              <w:rPr>
                <w:rFonts w:ascii="Arial" w:eastAsia="Times New Roman" w:hAnsi="Arial" w:cs="Arial"/>
                <w:sz w:val="16"/>
                <w:szCs w:val="16"/>
              </w:rPr>
            </w:pPr>
          </w:p>
        </w:tc>
      </w:tr>
      <w:tr w:rsidR="00C6056E" w:rsidRPr="00C6056E" w14:paraId="29A6C9C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47F516E"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3639C70"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F75465C"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11910D0" w14:textId="77777777" w:rsidR="00C6056E" w:rsidRPr="00C6056E" w:rsidRDefault="00C6056E" w:rsidP="00C6056E">
            <w:pPr>
              <w:rPr>
                <w:rFonts w:ascii="Arial" w:eastAsia="Times New Roman" w:hAnsi="Arial" w:cs="Arial"/>
                <w:sz w:val="16"/>
                <w:szCs w:val="16"/>
              </w:rPr>
            </w:pPr>
          </w:p>
        </w:tc>
      </w:tr>
      <w:tr w:rsidR="00C6056E" w:rsidRPr="00C6056E" w14:paraId="2B2B7AA5"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E981622"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B9608B2"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5D84F55"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6685256" w14:textId="77777777" w:rsidR="00C6056E" w:rsidRPr="00C6056E" w:rsidRDefault="00C6056E" w:rsidP="00C6056E">
            <w:pPr>
              <w:rPr>
                <w:rFonts w:ascii="Arial" w:eastAsia="Times New Roman" w:hAnsi="Arial" w:cs="Arial"/>
                <w:sz w:val="16"/>
                <w:szCs w:val="16"/>
              </w:rPr>
            </w:pPr>
          </w:p>
        </w:tc>
      </w:tr>
      <w:tr w:rsidR="00C6056E" w:rsidRPr="00C6056E" w14:paraId="3FC2878C"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E0CD7C5"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DBE738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5E62455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7B0B629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7ED20CF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B48AFA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0E879BF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03774E1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12FA94E8"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22F3AA2"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58E9351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05A67DD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5F36435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359EB746"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4D6D403" w14:textId="607D31BA"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0903BDF"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855D07A"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F2B9277" w14:textId="77777777" w:rsidR="00C6056E" w:rsidRPr="00C6056E" w:rsidRDefault="00C6056E" w:rsidP="00C6056E">
            <w:pPr>
              <w:rPr>
                <w:rFonts w:ascii="Arial" w:eastAsia="Times New Roman" w:hAnsi="Arial" w:cs="Arial"/>
                <w:sz w:val="16"/>
                <w:szCs w:val="16"/>
              </w:rPr>
            </w:pPr>
          </w:p>
        </w:tc>
      </w:tr>
    </w:tbl>
    <w:p w14:paraId="3D1EF59B" w14:textId="77777777" w:rsidR="00C6056E" w:rsidRPr="00C6056E" w:rsidRDefault="00C6056E">
      <w:pPr>
        <w:rPr>
          <w:sz w:val="16"/>
          <w:szCs w:val="16"/>
        </w:rPr>
      </w:pPr>
    </w:p>
    <w:sectPr w:rsidR="00C6056E" w:rsidRPr="00C6056E" w:rsidSect="00C6056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E73630" w14:textId="77777777" w:rsidR="00DD506D" w:rsidRDefault="00DD506D" w:rsidP="00CE415D">
      <w:r>
        <w:separator/>
      </w:r>
    </w:p>
  </w:endnote>
  <w:endnote w:type="continuationSeparator" w:id="0">
    <w:p w14:paraId="5BE413F9" w14:textId="77777777" w:rsidR="00DD506D" w:rsidRDefault="00DD506D" w:rsidP="00CE4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60377B" w14:textId="77777777" w:rsidR="00DD506D" w:rsidRDefault="00DD506D" w:rsidP="00CE415D">
      <w:r>
        <w:separator/>
      </w:r>
    </w:p>
  </w:footnote>
  <w:footnote w:type="continuationSeparator" w:id="0">
    <w:p w14:paraId="00C7BAB6" w14:textId="77777777" w:rsidR="00DD506D" w:rsidRDefault="00DD506D" w:rsidP="00CE415D">
      <w:r>
        <w:continuationSeparator/>
      </w:r>
    </w:p>
  </w:footnote>
  <w:footnote w:id="1">
    <w:p w14:paraId="425CDC7C" w14:textId="78DFB609" w:rsidR="00CE415D" w:rsidRDefault="00CE415D">
      <w:pPr>
        <w:pStyle w:val="FootnoteText"/>
      </w:pPr>
      <w:r>
        <w:rPr>
          <w:rStyle w:val="FootnoteReference"/>
        </w:rPr>
        <w:footnoteRef/>
      </w:r>
      <w:r>
        <w:t xml:space="preserve"> For this row and the next, include URLs/pointers to documents outlining steps to accomplish the tasks, tools that support this work and/or other items critical for others working along the evidence/knowledge to know about to make their work optimally efficient, appropriate and effective.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75468"/>
    <w:multiLevelType w:val="multilevel"/>
    <w:tmpl w:val="B80E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D625DE"/>
    <w:multiLevelType w:val="multilevel"/>
    <w:tmpl w:val="F170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E1B1F"/>
    <w:multiLevelType w:val="multilevel"/>
    <w:tmpl w:val="53288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CD6AE6"/>
    <w:multiLevelType w:val="hybridMultilevel"/>
    <w:tmpl w:val="23BA0284"/>
    <w:lvl w:ilvl="0" w:tplc="3BF23A2C">
      <w:start w:val="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30F127F"/>
    <w:multiLevelType w:val="multilevel"/>
    <w:tmpl w:val="914E0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BFB4AB9"/>
    <w:multiLevelType w:val="hybridMultilevel"/>
    <w:tmpl w:val="21180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56E"/>
    <w:rsid w:val="0000457F"/>
    <w:rsid w:val="00027DAC"/>
    <w:rsid w:val="00032256"/>
    <w:rsid w:val="000F1D04"/>
    <w:rsid w:val="0015239B"/>
    <w:rsid w:val="00190A75"/>
    <w:rsid w:val="0019232E"/>
    <w:rsid w:val="001926A3"/>
    <w:rsid w:val="001F5AE4"/>
    <w:rsid w:val="00287777"/>
    <w:rsid w:val="00307FA4"/>
    <w:rsid w:val="003B2831"/>
    <w:rsid w:val="00451044"/>
    <w:rsid w:val="005125D2"/>
    <w:rsid w:val="005510F8"/>
    <w:rsid w:val="005530E8"/>
    <w:rsid w:val="00575B43"/>
    <w:rsid w:val="00626BA7"/>
    <w:rsid w:val="00707246"/>
    <w:rsid w:val="00774293"/>
    <w:rsid w:val="007C07F2"/>
    <w:rsid w:val="007C40F6"/>
    <w:rsid w:val="00804141"/>
    <w:rsid w:val="00896FE4"/>
    <w:rsid w:val="008C2F10"/>
    <w:rsid w:val="00901D5E"/>
    <w:rsid w:val="0090411E"/>
    <w:rsid w:val="009472EF"/>
    <w:rsid w:val="009616A7"/>
    <w:rsid w:val="00A0292F"/>
    <w:rsid w:val="00A20D86"/>
    <w:rsid w:val="00A83030"/>
    <w:rsid w:val="00A84430"/>
    <w:rsid w:val="00A91708"/>
    <w:rsid w:val="00AD0828"/>
    <w:rsid w:val="00B00933"/>
    <w:rsid w:val="00B73D9F"/>
    <w:rsid w:val="00C56AC0"/>
    <w:rsid w:val="00C60416"/>
    <w:rsid w:val="00C6056E"/>
    <w:rsid w:val="00C81423"/>
    <w:rsid w:val="00CE415D"/>
    <w:rsid w:val="00D20218"/>
    <w:rsid w:val="00DD506D"/>
    <w:rsid w:val="00E52769"/>
    <w:rsid w:val="00E63C1D"/>
    <w:rsid w:val="00F55B9E"/>
    <w:rsid w:val="00FB1B30"/>
    <w:rsid w:val="00FE1D2A"/>
    <w:rsid w:val="00FE3D4D"/>
    <w:rsid w:val="00FF5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EF519"/>
  <w15:chartTrackingRefBased/>
  <w15:docId w15:val="{18DC5E6D-F457-A442-A8D7-1BF699C80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6056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056E"/>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C6056E"/>
    <w:rPr>
      <w:color w:val="0000FF"/>
      <w:u w:val="single"/>
    </w:rPr>
  </w:style>
  <w:style w:type="paragraph" w:customStyle="1" w:styleId="ajs-button">
    <w:name w:val="ajs-button"/>
    <w:basedOn w:val="Normal"/>
    <w:rsid w:val="00C6056E"/>
    <w:pPr>
      <w:spacing w:before="100" w:beforeAutospacing="1" w:after="100" w:afterAutospacing="1"/>
    </w:pPr>
    <w:rPr>
      <w:rFonts w:ascii="Times New Roman" w:eastAsia="Times New Roman" w:hAnsi="Times New Roman" w:cs="Times New Roman"/>
    </w:rPr>
  </w:style>
  <w:style w:type="paragraph" w:customStyle="1" w:styleId="Normal1">
    <w:name w:val="Normal1"/>
    <w:basedOn w:val="Normal"/>
    <w:rsid w:val="00C6056E"/>
    <w:pPr>
      <w:spacing w:before="100" w:beforeAutospacing="1" w:after="100" w:afterAutospacing="1"/>
    </w:pPr>
    <w:rPr>
      <w:rFonts w:ascii="Times New Roman" w:eastAsia="Times New Roman" w:hAnsi="Times New Roman" w:cs="Times New Roman"/>
    </w:rPr>
  </w:style>
  <w:style w:type="paragraph" w:customStyle="1" w:styleId="first">
    <w:name w:val="first"/>
    <w:basedOn w:val="Normal"/>
    <w:rsid w:val="00C6056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6056E"/>
    <w:rPr>
      <w:b/>
      <w:bCs/>
    </w:rPr>
  </w:style>
  <w:style w:type="paragraph" w:customStyle="1" w:styleId="noprint">
    <w:name w:val="noprint"/>
    <w:basedOn w:val="Normal"/>
    <w:rsid w:val="00C6056E"/>
    <w:pPr>
      <w:spacing w:before="100" w:beforeAutospacing="1" w:after="100" w:afterAutospacing="1"/>
    </w:pPr>
    <w:rPr>
      <w:rFonts w:ascii="Times New Roman" w:eastAsia="Times New Roman" w:hAnsi="Times New Roman" w:cs="Times New Roman"/>
    </w:rPr>
  </w:style>
  <w:style w:type="paragraph" w:customStyle="1" w:styleId="page-metadata-item">
    <w:name w:val="page-metadata-item"/>
    <w:basedOn w:val="Normal"/>
    <w:rsid w:val="00C6056E"/>
    <w:pPr>
      <w:spacing w:before="100" w:beforeAutospacing="1" w:after="100" w:afterAutospacing="1"/>
    </w:pPr>
    <w:rPr>
      <w:rFonts w:ascii="Times New Roman" w:eastAsia="Times New Roman" w:hAnsi="Times New Roman" w:cs="Times New Roman"/>
    </w:rPr>
  </w:style>
  <w:style w:type="paragraph" w:customStyle="1" w:styleId="page-metadata-modification-info">
    <w:name w:val="page-metadata-modification-info"/>
    <w:basedOn w:val="Normal"/>
    <w:rsid w:val="00C6056E"/>
    <w:pPr>
      <w:spacing w:before="100" w:beforeAutospacing="1" w:after="100" w:afterAutospacing="1"/>
    </w:pPr>
    <w:rPr>
      <w:rFonts w:ascii="Times New Roman" w:eastAsia="Times New Roman" w:hAnsi="Times New Roman" w:cs="Times New Roman"/>
    </w:rPr>
  </w:style>
  <w:style w:type="character" w:customStyle="1" w:styleId="author">
    <w:name w:val="author"/>
    <w:basedOn w:val="DefaultParagraphFont"/>
    <w:rsid w:val="00C6056E"/>
  </w:style>
  <w:style w:type="paragraph" w:styleId="NormalWeb">
    <w:name w:val="Normal (Web)"/>
    <w:basedOn w:val="Normal"/>
    <w:uiPriority w:val="99"/>
    <w:semiHidden/>
    <w:unhideWhenUsed/>
    <w:rsid w:val="00C6056E"/>
    <w:pPr>
      <w:spacing w:before="100" w:beforeAutospacing="1" w:after="100" w:afterAutospacing="1"/>
    </w:pPr>
    <w:rPr>
      <w:rFonts w:ascii="Times New Roman" w:eastAsia="Times New Roman" w:hAnsi="Times New Roman" w:cs="Times New Roman"/>
    </w:rPr>
  </w:style>
  <w:style w:type="paragraph" w:customStyle="1" w:styleId="auto-cursor-target">
    <w:name w:val="auto-cursor-target"/>
    <w:basedOn w:val="Normal"/>
    <w:rsid w:val="00C6056E"/>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19232E"/>
    <w:pPr>
      <w:ind w:left="720"/>
      <w:contextualSpacing/>
    </w:pPr>
  </w:style>
  <w:style w:type="paragraph" w:styleId="BalloonText">
    <w:name w:val="Balloon Text"/>
    <w:basedOn w:val="Normal"/>
    <w:link w:val="BalloonTextChar"/>
    <w:uiPriority w:val="99"/>
    <w:semiHidden/>
    <w:unhideWhenUsed/>
    <w:rsid w:val="00A9170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9170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75B43"/>
    <w:rPr>
      <w:sz w:val="16"/>
      <w:szCs w:val="16"/>
    </w:rPr>
  </w:style>
  <w:style w:type="paragraph" w:styleId="CommentText">
    <w:name w:val="annotation text"/>
    <w:basedOn w:val="Normal"/>
    <w:link w:val="CommentTextChar"/>
    <w:uiPriority w:val="99"/>
    <w:semiHidden/>
    <w:unhideWhenUsed/>
    <w:rsid w:val="00575B43"/>
    <w:rPr>
      <w:sz w:val="20"/>
      <w:szCs w:val="20"/>
    </w:rPr>
  </w:style>
  <w:style w:type="character" w:customStyle="1" w:styleId="CommentTextChar">
    <w:name w:val="Comment Text Char"/>
    <w:basedOn w:val="DefaultParagraphFont"/>
    <w:link w:val="CommentText"/>
    <w:uiPriority w:val="99"/>
    <w:semiHidden/>
    <w:rsid w:val="00575B43"/>
    <w:rPr>
      <w:sz w:val="20"/>
      <w:szCs w:val="20"/>
    </w:rPr>
  </w:style>
  <w:style w:type="paragraph" w:styleId="CommentSubject">
    <w:name w:val="annotation subject"/>
    <w:basedOn w:val="CommentText"/>
    <w:next w:val="CommentText"/>
    <w:link w:val="CommentSubjectChar"/>
    <w:uiPriority w:val="99"/>
    <w:semiHidden/>
    <w:unhideWhenUsed/>
    <w:rsid w:val="00575B43"/>
    <w:rPr>
      <w:b/>
      <w:bCs/>
    </w:rPr>
  </w:style>
  <w:style w:type="character" w:customStyle="1" w:styleId="CommentSubjectChar">
    <w:name w:val="Comment Subject Char"/>
    <w:basedOn w:val="CommentTextChar"/>
    <w:link w:val="CommentSubject"/>
    <w:uiPriority w:val="99"/>
    <w:semiHidden/>
    <w:rsid w:val="00575B43"/>
    <w:rPr>
      <w:b/>
      <w:bCs/>
      <w:sz w:val="20"/>
      <w:szCs w:val="20"/>
    </w:rPr>
  </w:style>
  <w:style w:type="paragraph" w:styleId="FootnoteText">
    <w:name w:val="footnote text"/>
    <w:basedOn w:val="Normal"/>
    <w:link w:val="FootnoteTextChar"/>
    <w:uiPriority w:val="99"/>
    <w:semiHidden/>
    <w:unhideWhenUsed/>
    <w:rsid w:val="00CE415D"/>
    <w:rPr>
      <w:sz w:val="20"/>
      <w:szCs w:val="20"/>
    </w:rPr>
  </w:style>
  <w:style w:type="character" w:customStyle="1" w:styleId="FootnoteTextChar">
    <w:name w:val="Footnote Text Char"/>
    <w:basedOn w:val="DefaultParagraphFont"/>
    <w:link w:val="FootnoteText"/>
    <w:uiPriority w:val="99"/>
    <w:semiHidden/>
    <w:rsid w:val="00CE415D"/>
    <w:rPr>
      <w:sz w:val="20"/>
      <w:szCs w:val="20"/>
    </w:rPr>
  </w:style>
  <w:style w:type="character" w:styleId="FootnoteReference">
    <w:name w:val="footnote reference"/>
    <w:basedOn w:val="DefaultParagraphFont"/>
    <w:uiPriority w:val="99"/>
    <w:semiHidden/>
    <w:unhideWhenUsed/>
    <w:rsid w:val="00CE415D"/>
    <w:rPr>
      <w:vertAlign w:val="superscript"/>
    </w:rPr>
  </w:style>
  <w:style w:type="character" w:styleId="UnresolvedMention">
    <w:name w:val="Unresolved Mention"/>
    <w:basedOn w:val="DefaultParagraphFont"/>
    <w:uiPriority w:val="99"/>
    <w:semiHidden/>
    <w:unhideWhenUsed/>
    <w:rsid w:val="007072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24702">
      <w:bodyDiv w:val="1"/>
      <w:marLeft w:val="0"/>
      <w:marRight w:val="0"/>
      <w:marTop w:val="0"/>
      <w:marBottom w:val="0"/>
      <w:divBdr>
        <w:top w:val="none" w:sz="0" w:space="0" w:color="auto"/>
        <w:left w:val="none" w:sz="0" w:space="0" w:color="auto"/>
        <w:bottom w:val="none" w:sz="0" w:space="0" w:color="auto"/>
        <w:right w:val="none" w:sz="0" w:space="0" w:color="auto"/>
      </w:divBdr>
      <w:divsChild>
        <w:div w:id="1513103787">
          <w:marLeft w:val="0"/>
          <w:marRight w:val="0"/>
          <w:marTop w:val="450"/>
          <w:marBottom w:val="300"/>
          <w:divBdr>
            <w:top w:val="none" w:sz="0" w:space="0" w:color="auto"/>
            <w:left w:val="none" w:sz="0" w:space="0" w:color="auto"/>
            <w:bottom w:val="none" w:sz="0" w:space="0" w:color="auto"/>
            <w:right w:val="none" w:sz="0" w:space="0" w:color="auto"/>
          </w:divBdr>
        </w:div>
        <w:div w:id="1487085758">
          <w:marLeft w:val="0"/>
          <w:marRight w:val="0"/>
          <w:marTop w:val="0"/>
          <w:marBottom w:val="300"/>
          <w:divBdr>
            <w:top w:val="none" w:sz="0" w:space="0" w:color="auto"/>
            <w:left w:val="none" w:sz="0" w:space="0" w:color="auto"/>
            <w:bottom w:val="none" w:sz="0" w:space="0" w:color="auto"/>
            <w:right w:val="none" w:sz="0" w:space="0" w:color="auto"/>
          </w:divBdr>
          <w:divsChild>
            <w:div w:id="1992907578">
              <w:marLeft w:val="0"/>
              <w:marRight w:val="0"/>
              <w:marTop w:val="0"/>
              <w:marBottom w:val="0"/>
              <w:divBdr>
                <w:top w:val="none" w:sz="0" w:space="0" w:color="auto"/>
                <w:left w:val="none" w:sz="0" w:space="0" w:color="auto"/>
                <w:bottom w:val="none" w:sz="0" w:space="0" w:color="auto"/>
                <w:right w:val="none" w:sz="0" w:space="0" w:color="auto"/>
              </w:divBdr>
            </w:div>
            <w:div w:id="828643465">
              <w:marLeft w:val="0"/>
              <w:marRight w:val="0"/>
              <w:marTop w:val="0"/>
              <w:marBottom w:val="0"/>
              <w:divBdr>
                <w:top w:val="none" w:sz="0" w:space="0" w:color="auto"/>
                <w:left w:val="none" w:sz="0" w:space="0" w:color="auto"/>
                <w:bottom w:val="none" w:sz="0" w:space="0" w:color="auto"/>
                <w:right w:val="none" w:sz="0" w:space="0" w:color="auto"/>
              </w:divBdr>
              <w:divsChild>
                <w:div w:id="251941023">
                  <w:marLeft w:val="0"/>
                  <w:marRight w:val="0"/>
                  <w:marTop w:val="0"/>
                  <w:marBottom w:val="0"/>
                  <w:divBdr>
                    <w:top w:val="none" w:sz="0" w:space="0" w:color="auto"/>
                    <w:left w:val="none" w:sz="0" w:space="0" w:color="auto"/>
                    <w:bottom w:val="none" w:sz="0" w:space="0" w:color="auto"/>
                    <w:right w:val="none" w:sz="0" w:space="0" w:color="auto"/>
                  </w:divBdr>
                </w:div>
                <w:div w:id="65826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73985">
          <w:marLeft w:val="0"/>
          <w:marRight w:val="0"/>
          <w:marTop w:val="0"/>
          <w:marBottom w:val="0"/>
          <w:divBdr>
            <w:top w:val="none" w:sz="0" w:space="0" w:color="auto"/>
            <w:left w:val="none" w:sz="0" w:space="0" w:color="auto"/>
            <w:bottom w:val="none" w:sz="0" w:space="0" w:color="auto"/>
            <w:right w:val="none" w:sz="0" w:space="0" w:color="auto"/>
          </w:divBdr>
          <w:divsChild>
            <w:div w:id="1284074945">
              <w:marLeft w:val="0"/>
              <w:marRight w:val="0"/>
              <w:marTop w:val="0"/>
              <w:marBottom w:val="300"/>
              <w:divBdr>
                <w:top w:val="none" w:sz="0" w:space="0" w:color="auto"/>
                <w:left w:val="none" w:sz="0" w:space="0" w:color="auto"/>
                <w:bottom w:val="none" w:sz="0" w:space="0" w:color="auto"/>
                <w:right w:val="none" w:sz="0" w:space="0" w:color="auto"/>
              </w:divBdr>
            </w:div>
            <w:div w:id="217982076">
              <w:marLeft w:val="0"/>
              <w:marRight w:val="0"/>
              <w:marTop w:val="0"/>
              <w:marBottom w:val="0"/>
              <w:divBdr>
                <w:top w:val="none" w:sz="0" w:space="0" w:color="auto"/>
                <w:left w:val="none" w:sz="0" w:space="0" w:color="auto"/>
                <w:bottom w:val="none" w:sz="0" w:space="0" w:color="auto"/>
                <w:right w:val="none" w:sz="0" w:space="0" w:color="auto"/>
              </w:divBdr>
              <w:divsChild>
                <w:div w:id="475488263">
                  <w:marLeft w:val="0"/>
                  <w:marRight w:val="0"/>
                  <w:marTop w:val="150"/>
                  <w:marBottom w:val="0"/>
                  <w:divBdr>
                    <w:top w:val="none" w:sz="0" w:space="0" w:color="auto"/>
                    <w:left w:val="none" w:sz="0" w:space="0" w:color="auto"/>
                    <w:bottom w:val="none" w:sz="0" w:space="0" w:color="auto"/>
                    <w:right w:val="none" w:sz="0" w:space="0" w:color="auto"/>
                  </w:divBdr>
                  <w:divsChild>
                    <w:div w:id="521818122">
                      <w:marLeft w:val="0"/>
                      <w:marRight w:val="0"/>
                      <w:marTop w:val="0"/>
                      <w:marBottom w:val="0"/>
                      <w:divBdr>
                        <w:top w:val="none" w:sz="0" w:space="0" w:color="auto"/>
                        <w:left w:val="none" w:sz="0" w:space="0" w:color="auto"/>
                        <w:bottom w:val="none" w:sz="0" w:space="0" w:color="auto"/>
                        <w:right w:val="none" w:sz="0" w:space="0" w:color="auto"/>
                      </w:divBdr>
                    </w:div>
                    <w:div w:id="487525367">
                      <w:marLeft w:val="0"/>
                      <w:marRight w:val="0"/>
                      <w:marTop w:val="0"/>
                      <w:marBottom w:val="0"/>
                      <w:divBdr>
                        <w:top w:val="none" w:sz="0" w:space="0" w:color="auto"/>
                        <w:left w:val="none" w:sz="0" w:space="0" w:color="auto"/>
                        <w:bottom w:val="none" w:sz="0" w:space="0" w:color="auto"/>
                        <w:right w:val="none" w:sz="0" w:space="0" w:color="auto"/>
                      </w:divBdr>
                    </w:div>
                    <w:div w:id="299532107">
                      <w:marLeft w:val="0"/>
                      <w:marRight w:val="0"/>
                      <w:marTop w:val="0"/>
                      <w:marBottom w:val="0"/>
                      <w:divBdr>
                        <w:top w:val="none" w:sz="0" w:space="0" w:color="auto"/>
                        <w:left w:val="none" w:sz="0" w:space="0" w:color="auto"/>
                        <w:bottom w:val="none" w:sz="0" w:space="0" w:color="auto"/>
                        <w:right w:val="none" w:sz="0" w:space="0" w:color="auto"/>
                      </w:divBdr>
                    </w:div>
                  </w:divsChild>
                </w:div>
                <w:div w:id="850408630">
                  <w:marLeft w:val="0"/>
                  <w:marRight w:val="0"/>
                  <w:marTop w:val="150"/>
                  <w:marBottom w:val="0"/>
                  <w:divBdr>
                    <w:top w:val="none" w:sz="0" w:space="0" w:color="auto"/>
                    <w:left w:val="none" w:sz="0" w:space="0" w:color="auto"/>
                    <w:bottom w:val="none" w:sz="0" w:space="0" w:color="auto"/>
                    <w:right w:val="none" w:sz="0" w:space="0" w:color="auto"/>
                  </w:divBdr>
                  <w:divsChild>
                    <w:div w:id="2134132047">
                      <w:marLeft w:val="0"/>
                      <w:marRight w:val="0"/>
                      <w:marTop w:val="0"/>
                      <w:marBottom w:val="0"/>
                      <w:divBdr>
                        <w:top w:val="none" w:sz="0" w:space="0" w:color="auto"/>
                        <w:left w:val="none" w:sz="0" w:space="0" w:color="auto"/>
                        <w:bottom w:val="none" w:sz="0" w:space="0" w:color="auto"/>
                        <w:right w:val="none" w:sz="0" w:space="0" w:color="auto"/>
                      </w:divBdr>
                    </w:div>
                    <w:div w:id="2087263342">
                      <w:marLeft w:val="0"/>
                      <w:marRight w:val="0"/>
                      <w:marTop w:val="0"/>
                      <w:marBottom w:val="0"/>
                      <w:divBdr>
                        <w:top w:val="none" w:sz="0" w:space="0" w:color="auto"/>
                        <w:left w:val="none" w:sz="0" w:space="0" w:color="auto"/>
                        <w:bottom w:val="none" w:sz="0" w:space="0" w:color="auto"/>
                        <w:right w:val="none" w:sz="0" w:space="0" w:color="auto"/>
                      </w:divBdr>
                    </w:div>
                    <w:div w:id="691959122">
                      <w:marLeft w:val="0"/>
                      <w:marRight w:val="0"/>
                      <w:marTop w:val="0"/>
                      <w:marBottom w:val="0"/>
                      <w:divBdr>
                        <w:top w:val="none" w:sz="0" w:space="0" w:color="auto"/>
                        <w:left w:val="none" w:sz="0" w:space="0" w:color="auto"/>
                        <w:bottom w:val="none" w:sz="0" w:space="0" w:color="auto"/>
                        <w:right w:val="none" w:sz="0" w:space="0" w:color="auto"/>
                      </w:divBdr>
                    </w:div>
                  </w:divsChild>
                </w:div>
                <w:div w:id="1509556992">
                  <w:marLeft w:val="0"/>
                  <w:marRight w:val="0"/>
                  <w:marTop w:val="150"/>
                  <w:marBottom w:val="0"/>
                  <w:divBdr>
                    <w:top w:val="none" w:sz="0" w:space="0" w:color="auto"/>
                    <w:left w:val="none" w:sz="0" w:space="0" w:color="auto"/>
                    <w:bottom w:val="none" w:sz="0" w:space="0" w:color="auto"/>
                    <w:right w:val="none" w:sz="0" w:space="0" w:color="auto"/>
                  </w:divBdr>
                  <w:divsChild>
                    <w:div w:id="1363674246">
                      <w:marLeft w:val="0"/>
                      <w:marRight w:val="0"/>
                      <w:marTop w:val="0"/>
                      <w:marBottom w:val="0"/>
                      <w:divBdr>
                        <w:top w:val="none" w:sz="0" w:space="0" w:color="auto"/>
                        <w:left w:val="none" w:sz="0" w:space="0" w:color="auto"/>
                        <w:bottom w:val="none" w:sz="0" w:space="0" w:color="auto"/>
                        <w:right w:val="none" w:sz="0" w:space="0" w:color="auto"/>
                      </w:divBdr>
                    </w:div>
                    <w:div w:id="301891150">
                      <w:marLeft w:val="0"/>
                      <w:marRight w:val="0"/>
                      <w:marTop w:val="0"/>
                      <w:marBottom w:val="0"/>
                      <w:divBdr>
                        <w:top w:val="none" w:sz="0" w:space="0" w:color="auto"/>
                        <w:left w:val="none" w:sz="0" w:space="0" w:color="auto"/>
                        <w:bottom w:val="none" w:sz="0" w:space="0" w:color="auto"/>
                        <w:right w:val="none" w:sz="0" w:space="0" w:color="auto"/>
                      </w:divBdr>
                    </w:div>
                    <w:div w:id="870073234">
                      <w:marLeft w:val="0"/>
                      <w:marRight w:val="0"/>
                      <w:marTop w:val="0"/>
                      <w:marBottom w:val="0"/>
                      <w:divBdr>
                        <w:top w:val="none" w:sz="0" w:space="0" w:color="auto"/>
                        <w:left w:val="none" w:sz="0" w:space="0" w:color="auto"/>
                        <w:bottom w:val="none" w:sz="0" w:space="0" w:color="auto"/>
                        <w:right w:val="none" w:sz="0" w:space="0" w:color="auto"/>
                      </w:divBdr>
                    </w:div>
                    <w:div w:id="1286503231">
                      <w:marLeft w:val="0"/>
                      <w:marRight w:val="0"/>
                      <w:marTop w:val="0"/>
                      <w:marBottom w:val="0"/>
                      <w:divBdr>
                        <w:top w:val="none" w:sz="0" w:space="0" w:color="auto"/>
                        <w:left w:val="none" w:sz="0" w:space="0" w:color="auto"/>
                        <w:bottom w:val="none" w:sz="0" w:space="0" w:color="auto"/>
                        <w:right w:val="none" w:sz="0" w:space="0" w:color="auto"/>
                      </w:divBdr>
                    </w:div>
                  </w:divsChild>
                </w:div>
                <w:div w:id="1886912729">
                  <w:marLeft w:val="0"/>
                  <w:marRight w:val="0"/>
                  <w:marTop w:val="150"/>
                  <w:marBottom w:val="0"/>
                  <w:divBdr>
                    <w:top w:val="none" w:sz="0" w:space="0" w:color="auto"/>
                    <w:left w:val="none" w:sz="0" w:space="0" w:color="auto"/>
                    <w:bottom w:val="none" w:sz="0" w:space="0" w:color="auto"/>
                    <w:right w:val="none" w:sz="0" w:space="0" w:color="auto"/>
                  </w:divBdr>
                  <w:divsChild>
                    <w:div w:id="706954512">
                      <w:marLeft w:val="0"/>
                      <w:marRight w:val="0"/>
                      <w:marTop w:val="0"/>
                      <w:marBottom w:val="0"/>
                      <w:divBdr>
                        <w:top w:val="none" w:sz="0" w:space="0" w:color="auto"/>
                        <w:left w:val="none" w:sz="0" w:space="0" w:color="auto"/>
                        <w:bottom w:val="none" w:sz="0" w:space="0" w:color="auto"/>
                        <w:right w:val="none" w:sz="0" w:space="0" w:color="auto"/>
                      </w:divBdr>
                    </w:div>
                    <w:div w:id="458229247">
                      <w:marLeft w:val="0"/>
                      <w:marRight w:val="0"/>
                      <w:marTop w:val="0"/>
                      <w:marBottom w:val="0"/>
                      <w:divBdr>
                        <w:top w:val="none" w:sz="0" w:space="0" w:color="auto"/>
                        <w:left w:val="none" w:sz="0" w:space="0" w:color="auto"/>
                        <w:bottom w:val="none" w:sz="0" w:space="0" w:color="auto"/>
                        <w:right w:val="none" w:sz="0" w:space="0" w:color="auto"/>
                      </w:divBdr>
                    </w:div>
                    <w:div w:id="608196482">
                      <w:marLeft w:val="0"/>
                      <w:marRight w:val="0"/>
                      <w:marTop w:val="0"/>
                      <w:marBottom w:val="0"/>
                      <w:divBdr>
                        <w:top w:val="none" w:sz="0" w:space="0" w:color="auto"/>
                        <w:left w:val="none" w:sz="0" w:space="0" w:color="auto"/>
                        <w:bottom w:val="none" w:sz="0" w:space="0" w:color="auto"/>
                        <w:right w:val="none" w:sz="0" w:space="0" w:color="auto"/>
                      </w:divBdr>
                    </w:div>
                  </w:divsChild>
                </w:div>
                <w:div w:id="1342203865">
                  <w:marLeft w:val="0"/>
                  <w:marRight w:val="0"/>
                  <w:marTop w:val="150"/>
                  <w:marBottom w:val="0"/>
                  <w:divBdr>
                    <w:top w:val="none" w:sz="0" w:space="0" w:color="auto"/>
                    <w:left w:val="none" w:sz="0" w:space="0" w:color="auto"/>
                    <w:bottom w:val="none" w:sz="0" w:space="0" w:color="auto"/>
                    <w:right w:val="none" w:sz="0" w:space="0" w:color="auto"/>
                  </w:divBdr>
                  <w:divsChild>
                    <w:div w:id="254286929">
                      <w:marLeft w:val="0"/>
                      <w:marRight w:val="0"/>
                      <w:marTop w:val="0"/>
                      <w:marBottom w:val="0"/>
                      <w:divBdr>
                        <w:top w:val="none" w:sz="0" w:space="0" w:color="auto"/>
                        <w:left w:val="none" w:sz="0" w:space="0" w:color="auto"/>
                        <w:bottom w:val="none" w:sz="0" w:space="0" w:color="auto"/>
                        <w:right w:val="none" w:sz="0" w:space="0" w:color="auto"/>
                      </w:divBdr>
                    </w:div>
                    <w:div w:id="1861581017">
                      <w:marLeft w:val="0"/>
                      <w:marRight w:val="0"/>
                      <w:marTop w:val="0"/>
                      <w:marBottom w:val="0"/>
                      <w:divBdr>
                        <w:top w:val="none" w:sz="0" w:space="0" w:color="auto"/>
                        <w:left w:val="none" w:sz="0" w:space="0" w:color="auto"/>
                        <w:bottom w:val="none" w:sz="0" w:space="0" w:color="auto"/>
                        <w:right w:val="none" w:sz="0" w:space="0" w:color="auto"/>
                      </w:divBdr>
                    </w:div>
                    <w:div w:id="1107115102">
                      <w:marLeft w:val="0"/>
                      <w:marRight w:val="0"/>
                      <w:marTop w:val="0"/>
                      <w:marBottom w:val="0"/>
                      <w:divBdr>
                        <w:top w:val="none" w:sz="0" w:space="0" w:color="auto"/>
                        <w:left w:val="none" w:sz="0" w:space="0" w:color="auto"/>
                        <w:bottom w:val="none" w:sz="0" w:space="0" w:color="auto"/>
                        <w:right w:val="none" w:sz="0" w:space="0" w:color="auto"/>
                      </w:divBdr>
                    </w:div>
                  </w:divsChild>
                </w:div>
                <w:div w:id="1818106951">
                  <w:marLeft w:val="0"/>
                  <w:marRight w:val="0"/>
                  <w:marTop w:val="150"/>
                  <w:marBottom w:val="0"/>
                  <w:divBdr>
                    <w:top w:val="none" w:sz="0" w:space="0" w:color="auto"/>
                    <w:left w:val="none" w:sz="0" w:space="0" w:color="auto"/>
                    <w:bottom w:val="none" w:sz="0" w:space="0" w:color="auto"/>
                    <w:right w:val="none" w:sz="0" w:space="0" w:color="auto"/>
                  </w:divBdr>
                  <w:divsChild>
                    <w:div w:id="693772847">
                      <w:marLeft w:val="0"/>
                      <w:marRight w:val="0"/>
                      <w:marTop w:val="0"/>
                      <w:marBottom w:val="0"/>
                      <w:divBdr>
                        <w:top w:val="none" w:sz="0" w:space="0" w:color="auto"/>
                        <w:left w:val="none" w:sz="0" w:space="0" w:color="auto"/>
                        <w:bottom w:val="none" w:sz="0" w:space="0" w:color="auto"/>
                        <w:right w:val="none" w:sz="0" w:space="0" w:color="auto"/>
                      </w:divBdr>
                    </w:div>
                    <w:div w:id="1773090151">
                      <w:marLeft w:val="0"/>
                      <w:marRight w:val="0"/>
                      <w:marTop w:val="0"/>
                      <w:marBottom w:val="0"/>
                      <w:divBdr>
                        <w:top w:val="none" w:sz="0" w:space="0" w:color="auto"/>
                        <w:left w:val="none" w:sz="0" w:space="0" w:color="auto"/>
                        <w:bottom w:val="none" w:sz="0" w:space="0" w:color="auto"/>
                        <w:right w:val="none" w:sz="0" w:space="0" w:color="auto"/>
                      </w:divBdr>
                    </w:div>
                    <w:div w:id="1115902673">
                      <w:marLeft w:val="0"/>
                      <w:marRight w:val="0"/>
                      <w:marTop w:val="0"/>
                      <w:marBottom w:val="0"/>
                      <w:divBdr>
                        <w:top w:val="none" w:sz="0" w:space="0" w:color="auto"/>
                        <w:left w:val="none" w:sz="0" w:space="0" w:color="auto"/>
                        <w:bottom w:val="none" w:sz="0" w:space="0" w:color="auto"/>
                        <w:right w:val="none" w:sz="0" w:space="0" w:color="auto"/>
                      </w:divBdr>
                    </w:div>
                    <w:div w:id="795218663">
                      <w:marLeft w:val="0"/>
                      <w:marRight w:val="0"/>
                      <w:marTop w:val="0"/>
                      <w:marBottom w:val="0"/>
                      <w:divBdr>
                        <w:top w:val="none" w:sz="0" w:space="0" w:color="auto"/>
                        <w:left w:val="none" w:sz="0" w:space="0" w:color="auto"/>
                        <w:bottom w:val="none" w:sz="0" w:space="0" w:color="auto"/>
                        <w:right w:val="none" w:sz="0" w:space="0" w:color="auto"/>
                      </w:divBdr>
                    </w:div>
                  </w:divsChild>
                </w:div>
                <w:div w:id="578365398">
                  <w:marLeft w:val="0"/>
                  <w:marRight w:val="0"/>
                  <w:marTop w:val="150"/>
                  <w:marBottom w:val="0"/>
                  <w:divBdr>
                    <w:top w:val="none" w:sz="0" w:space="0" w:color="auto"/>
                    <w:left w:val="none" w:sz="0" w:space="0" w:color="auto"/>
                    <w:bottom w:val="none" w:sz="0" w:space="0" w:color="auto"/>
                    <w:right w:val="none" w:sz="0" w:space="0" w:color="auto"/>
                  </w:divBdr>
                  <w:divsChild>
                    <w:div w:id="1570580972">
                      <w:marLeft w:val="0"/>
                      <w:marRight w:val="0"/>
                      <w:marTop w:val="0"/>
                      <w:marBottom w:val="0"/>
                      <w:divBdr>
                        <w:top w:val="none" w:sz="0" w:space="0" w:color="auto"/>
                        <w:left w:val="none" w:sz="0" w:space="0" w:color="auto"/>
                        <w:bottom w:val="none" w:sz="0" w:space="0" w:color="auto"/>
                        <w:right w:val="none" w:sz="0" w:space="0" w:color="auto"/>
                      </w:divBdr>
                    </w:div>
                    <w:div w:id="1400906739">
                      <w:marLeft w:val="0"/>
                      <w:marRight w:val="0"/>
                      <w:marTop w:val="0"/>
                      <w:marBottom w:val="0"/>
                      <w:divBdr>
                        <w:top w:val="none" w:sz="0" w:space="0" w:color="auto"/>
                        <w:left w:val="none" w:sz="0" w:space="0" w:color="auto"/>
                        <w:bottom w:val="none" w:sz="0" w:space="0" w:color="auto"/>
                        <w:right w:val="none" w:sz="0" w:space="0" w:color="auto"/>
                      </w:divBdr>
                    </w:div>
                    <w:div w:id="752167494">
                      <w:marLeft w:val="0"/>
                      <w:marRight w:val="0"/>
                      <w:marTop w:val="0"/>
                      <w:marBottom w:val="0"/>
                      <w:divBdr>
                        <w:top w:val="none" w:sz="0" w:space="0" w:color="auto"/>
                        <w:left w:val="none" w:sz="0" w:space="0" w:color="auto"/>
                        <w:bottom w:val="none" w:sz="0" w:space="0" w:color="auto"/>
                        <w:right w:val="none" w:sz="0" w:space="0" w:color="auto"/>
                      </w:divBdr>
                    </w:div>
                  </w:divsChild>
                </w:div>
                <w:div w:id="437532496">
                  <w:marLeft w:val="0"/>
                  <w:marRight w:val="0"/>
                  <w:marTop w:val="150"/>
                  <w:marBottom w:val="0"/>
                  <w:divBdr>
                    <w:top w:val="none" w:sz="0" w:space="0" w:color="auto"/>
                    <w:left w:val="none" w:sz="0" w:space="0" w:color="auto"/>
                    <w:bottom w:val="none" w:sz="0" w:space="0" w:color="auto"/>
                    <w:right w:val="none" w:sz="0" w:space="0" w:color="auto"/>
                  </w:divBdr>
                  <w:divsChild>
                    <w:div w:id="1394546354">
                      <w:marLeft w:val="0"/>
                      <w:marRight w:val="0"/>
                      <w:marTop w:val="0"/>
                      <w:marBottom w:val="0"/>
                      <w:divBdr>
                        <w:top w:val="none" w:sz="0" w:space="0" w:color="auto"/>
                        <w:left w:val="none" w:sz="0" w:space="0" w:color="auto"/>
                        <w:bottom w:val="none" w:sz="0" w:space="0" w:color="auto"/>
                        <w:right w:val="none" w:sz="0" w:space="0" w:color="auto"/>
                      </w:divBdr>
                    </w:div>
                    <w:div w:id="781192919">
                      <w:marLeft w:val="0"/>
                      <w:marRight w:val="0"/>
                      <w:marTop w:val="0"/>
                      <w:marBottom w:val="0"/>
                      <w:divBdr>
                        <w:top w:val="none" w:sz="0" w:space="0" w:color="auto"/>
                        <w:left w:val="none" w:sz="0" w:space="0" w:color="auto"/>
                        <w:bottom w:val="none" w:sz="0" w:space="0" w:color="auto"/>
                        <w:right w:val="none" w:sz="0" w:space="0" w:color="auto"/>
                      </w:divBdr>
                    </w:div>
                    <w:div w:id="1825971142">
                      <w:marLeft w:val="0"/>
                      <w:marRight w:val="0"/>
                      <w:marTop w:val="0"/>
                      <w:marBottom w:val="0"/>
                      <w:divBdr>
                        <w:top w:val="none" w:sz="0" w:space="0" w:color="auto"/>
                        <w:left w:val="none" w:sz="0" w:space="0" w:color="auto"/>
                        <w:bottom w:val="none" w:sz="0" w:space="0" w:color="auto"/>
                        <w:right w:val="none" w:sz="0" w:space="0" w:color="auto"/>
                      </w:divBdr>
                    </w:div>
                    <w:div w:id="83458293">
                      <w:marLeft w:val="0"/>
                      <w:marRight w:val="0"/>
                      <w:marTop w:val="0"/>
                      <w:marBottom w:val="0"/>
                      <w:divBdr>
                        <w:top w:val="none" w:sz="0" w:space="0" w:color="auto"/>
                        <w:left w:val="none" w:sz="0" w:space="0" w:color="auto"/>
                        <w:bottom w:val="none" w:sz="0" w:space="0" w:color="auto"/>
                        <w:right w:val="none" w:sz="0" w:space="0" w:color="auto"/>
                      </w:divBdr>
                    </w:div>
                    <w:div w:id="1908883112">
                      <w:marLeft w:val="0"/>
                      <w:marRight w:val="0"/>
                      <w:marTop w:val="0"/>
                      <w:marBottom w:val="0"/>
                      <w:divBdr>
                        <w:top w:val="none" w:sz="0" w:space="0" w:color="auto"/>
                        <w:left w:val="none" w:sz="0" w:space="0" w:color="auto"/>
                        <w:bottom w:val="none" w:sz="0" w:space="0" w:color="auto"/>
                        <w:right w:val="none" w:sz="0" w:space="0" w:color="auto"/>
                      </w:divBdr>
                    </w:div>
                    <w:div w:id="1147163211">
                      <w:marLeft w:val="0"/>
                      <w:marRight w:val="0"/>
                      <w:marTop w:val="0"/>
                      <w:marBottom w:val="0"/>
                      <w:divBdr>
                        <w:top w:val="none" w:sz="0" w:space="0" w:color="auto"/>
                        <w:left w:val="none" w:sz="0" w:space="0" w:color="auto"/>
                        <w:bottom w:val="none" w:sz="0" w:space="0" w:color="auto"/>
                        <w:right w:val="none" w:sz="0" w:space="0" w:color="auto"/>
                      </w:divBdr>
                    </w:div>
                  </w:divsChild>
                </w:div>
                <w:div w:id="280916743">
                  <w:marLeft w:val="0"/>
                  <w:marRight w:val="0"/>
                  <w:marTop w:val="150"/>
                  <w:marBottom w:val="0"/>
                  <w:divBdr>
                    <w:top w:val="none" w:sz="0" w:space="0" w:color="auto"/>
                    <w:left w:val="none" w:sz="0" w:space="0" w:color="auto"/>
                    <w:bottom w:val="none" w:sz="0" w:space="0" w:color="auto"/>
                    <w:right w:val="none" w:sz="0" w:space="0" w:color="auto"/>
                  </w:divBdr>
                  <w:divsChild>
                    <w:div w:id="442843931">
                      <w:marLeft w:val="0"/>
                      <w:marRight w:val="0"/>
                      <w:marTop w:val="0"/>
                      <w:marBottom w:val="0"/>
                      <w:divBdr>
                        <w:top w:val="none" w:sz="0" w:space="0" w:color="auto"/>
                        <w:left w:val="none" w:sz="0" w:space="0" w:color="auto"/>
                        <w:bottom w:val="none" w:sz="0" w:space="0" w:color="auto"/>
                        <w:right w:val="none" w:sz="0" w:space="0" w:color="auto"/>
                      </w:divBdr>
                    </w:div>
                    <w:div w:id="196697112">
                      <w:marLeft w:val="0"/>
                      <w:marRight w:val="0"/>
                      <w:marTop w:val="0"/>
                      <w:marBottom w:val="0"/>
                      <w:divBdr>
                        <w:top w:val="none" w:sz="0" w:space="0" w:color="auto"/>
                        <w:left w:val="none" w:sz="0" w:space="0" w:color="auto"/>
                        <w:bottom w:val="none" w:sz="0" w:space="0" w:color="auto"/>
                        <w:right w:val="none" w:sz="0" w:space="0" w:color="auto"/>
                      </w:divBdr>
                    </w:div>
                    <w:div w:id="715082403">
                      <w:marLeft w:val="0"/>
                      <w:marRight w:val="0"/>
                      <w:marTop w:val="0"/>
                      <w:marBottom w:val="0"/>
                      <w:divBdr>
                        <w:top w:val="none" w:sz="0" w:space="0" w:color="auto"/>
                        <w:left w:val="none" w:sz="0" w:space="0" w:color="auto"/>
                        <w:bottom w:val="none" w:sz="0" w:space="0" w:color="auto"/>
                        <w:right w:val="none" w:sz="0" w:space="0" w:color="auto"/>
                      </w:divBdr>
                    </w:div>
                    <w:div w:id="178985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069986">
      <w:bodyDiv w:val="1"/>
      <w:marLeft w:val="0"/>
      <w:marRight w:val="0"/>
      <w:marTop w:val="0"/>
      <w:marBottom w:val="0"/>
      <w:divBdr>
        <w:top w:val="none" w:sz="0" w:space="0" w:color="auto"/>
        <w:left w:val="none" w:sz="0" w:space="0" w:color="auto"/>
        <w:bottom w:val="none" w:sz="0" w:space="0" w:color="auto"/>
        <w:right w:val="none" w:sz="0" w:space="0" w:color="auto"/>
      </w:divBdr>
    </w:div>
    <w:div w:id="134312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vid-acts.ahrq.gov/display/ACLC/Knowledge+Ecosystem+Enhancement+Effor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vid-acts.ahrq.gov/pages/viewpage.action?pageId=20457887" TargetMode="External"/><Relationship Id="rId12" Type="http://schemas.openxmlformats.org/officeDocument/2006/relationships/hyperlink" Target="https://covid-nm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vid-nma.com/networks/" TargetMode="External"/><Relationship Id="rId5" Type="http://schemas.openxmlformats.org/officeDocument/2006/relationships/footnotes" Target="footnotes.xml"/><Relationship Id="rId10" Type="http://schemas.openxmlformats.org/officeDocument/2006/relationships/hyperlink" Target="https://covid-19.cochrane.org/" TargetMode="External"/><Relationship Id="rId4" Type="http://schemas.openxmlformats.org/officeDocument/2006/relationships/webSettings" Target="webSettings.xml"/><Relationship Id="rId9" Type="http://schemas.openxmlformats.org/officeDocument/2006/relationships/hyperlink" Target="https://app.iloveevidence.com/loves/5e6fdb9669c00e4ac072701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1356</Words>
  <Characters>7731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TMIT Consulting, LLC</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Osheroff</dc:creator>
  <cp:keywords/>
  <dc:description/>
  <cp:lastModifiedBy>Amal Saeed</cp:lastModifiedBy>
  <cp:revision>2</cp:revision>
  <dcterms:created xsi:type="dcterms:W3CDTF">2020-10-20T14:44:00Z</dcterms:created>
  <dcterms:modified xsi:type="dcterms:W3CDTF">2020-10-20T14:44:00Z</dcterms:modified>
</cp:coreProperties>
</file>